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64" w:rsidRDefault="00443664" w:rsidP="00443664">
      <w:pPr>
        <w:pStyle w:val="TOCHeading"/>
        <w:spacing w:before="0"/>
        <w:rPr>
          <w:sz w:val="20"/>
        </w:rPr>
      </w:pPr>
      <w:bookmarkStart w:id="0" w:name="_Toc417463000"/>
    </w:p>
    <w:p w:rsidR="00A74DF6" w:rsidRPr="00443664" w:rsidRDefault="00E50948" w:rsidP="00443664">
      <w:pPr>
        <w:rPr>
          <w:sz w:val="20"/>
        </w:rPr>
      </w:pPr>
      <w:r w:rsidRPr="003246F9">
        <w:rPr>
          <w:sz w:val="24"/>
        </w:rPr>
        <w:t>Introduction</w:t>
      </w:r>
      <w:bookmarkEnd w:id="0"/>
    </w:p>
    <w:p w:rsidR="00A74DF6" w:rsidRPr="003246F9" w:rsidRDefault="00A74DF6" w:rsidP="00A74DF6">
      <w:pPr>
        <w:rPr>
          <w:rFonts w:ascii="Century Gothic" w:hAnsi="Century Gothic"/>
        </w:rPr>
      </w:pPr>
    </w:p>
    <w:p w:rsidR="00A74DF6" w:rsidRPr="003246F9" w:rsidRDefault="00A74DF6" w:rsidP="00D343A8">
      <w:pPr>
        <w:jc w:val="both"/>
        <w:rPr>
          <w:rFonts w:ascii="Century Gothic" w:hAnsi="Century Gothic"/>
        </w:rPr>
      </w:pPr>
      <w:r w:rsidRPr="003246F9">
        <w:rPr>
          <w:rFonts w:ascii="Century Gothic" w:hAnsi="Century Gothic"/>
        </w:rPr>
        <w:t xml:space="preserve">Great Lumley </w:t>
      </w:r>
      <w:r w:rsidR="00171717">
        <w:rPr>
          <w:rFonts w:ascii="Century Gothic" w:hAnsi="Century Gothic"/>
        </w:rPr>
        <w:t>Parish Council</w:t>
      </w:r>
      <w:r w:rsidRPr="003246F9">
        <w:rPr>
          <w:rFonts w:ascii="Century Gothic" w:hAnsi="Century Gothic"/>
        </w:rPr>
        <w:t xml:space="preserve"> </w:t>
      </w:r>
      <w:r w:rsidR="00171717">
        <w:rPr>
          <w:rFonts w:ascii="Century Gothic" w:hAnsi="Century Gothic"/>
        </w:rPr>
        <w:t>took over the management of the Great Lumley Community Centre on 1</w:t>
      </w:r>
      <w:r w:rsidR="00171717" w:rsidRPr="00171717">
        <w:rPr>
          <w:rFonts w:ascii="Century Gothic" w:hAnsi="Century Gothic"/>
          <w:vertAlign w:val="superscript"/>
        </w:rPr>
        <w:t>st</w:t>
      </w:r>
      <w:r w:rsidR="00171717">
        <w:rPr>
          <w:rFonts w:ascii="Century Gothic" w:hAnsi="Century Gothic"/>
        </w:rPr>
        <w:t xml:space="preserve"> January 2020 </w:t>
      </w:r>
      <w:r w:rsidRPr="003246F9">
        <w:rPr>
          <w:rFonts w:ascii="Century Gothic" w:hAnsi="Century Gothic"/>
        </w:rPr>
        <w:t xml:space="preserve">(hereby referred to as the </w:t>
      </w:r>
      <w:r w:rsidR="00171717">
        <w:rPr>
          <w:rFonts w:ascii="Century Gothic" w:hAnsi="Century Gothic"/>
        </w:rPr>
        <w:t>Centre</w:t>
      </w:r>
      <w:r w:rsidRPr="003246F9">
        <w:rPr>
          <w:rFonts w:ascii="Century Gothic" w:hAnsi="Century Gothic"/>
        </w:rPr>
        <w:t>)</w:t>
      </w:r>
      <w:r w:rsidR="00171717">
        <w:rPr>
          <w:rFonts w:ascii="Century Gothic" w:hAnsi="Century Gothic"/>
        </w:rPr>
        <w:t xml:space="preserve"> and</w:t>
      </w:r>
      <w:r w:rsidRPr="003246F9">
        <w:rPr>
          <w:rFonts w:ascii="Century Gothic" w:hAnsi="Century Gothic"/>
        </w:rPr>
        <w:t xml:space="preserve"> </w:t>
      </w:r>
      <w:r w:rsidR="00171717">
        <w:rPr>
          <w:rFonts w:ascii="Century Gothic" w:hAnsi="Century Gothic"/>
        </w:rPr>
        <w:t>are</w:t>
      </w:r>
      <w:r w:rsidRPr="003246F9">
        <w:rPr>
          <w:rFonts w:ascii="Century Gothic" w:hAnsi="Century Gothic"/>
        </w:rPr>
        <w:t xml:space="preserve"> firmly committed to the belief that all children and vulnerable adults have a fundamental right to be protected from harm and fully recognises its responsibility for child and adult protection.  The safety and protection of all vulnerable people that the Centre supports is paramount and has priority over other interests, unless life is at imminent risk.  All the </w:t>
      </w:r>
      <w:r w:rsidR="00171717">
        <w:rPr>
          <w:rFonts w:ascii="Century Gothic" w:hAnsi="Century Gothic"/>
        </w:rPr>
        <w:t>Councils</w:t>
      </w:r>
      <w:r w:rsidRPr="003246F9">
        <w:rPr>
          <w:rFonts w:ascii="Century Gothic" w:hAnsi="Century Gothic"/>
        </w:rPr>
        <w:t xml:space="preserve"> employees</w:t>
      </w:r>
      <w:r w:rsidR="00171717">
        <w:rPr>
          <w:rFonts w:ascii="Century Gothic" w:hAnsi="Century Gothic"/>
        </w:rPr>
        <w:t>, Councillors</w:t>
      </w:r>
      <w:r w:rsidRPr="003246F9">
        <w:rPr>
          <w:rFonts w:ascii="Century Gothic" w:hAnsi="Century Gothic"/>
        </w:rPr>
        <w:t>, volunteers and contractors are required to comply with the procedures contained within this policy.</w:t>
      </w:r>
    </w:p>
    <w:p w:rsidR="00A74DF6" w:rsidRPr="003246F9" w:rsidRDefault="00A74DF6" w:rsidP="00D343A8">
      <w:pPr>
        <w:jc w:val="both"/>
        <w:rPr>
          <w:rFonts w:ascii="Century Gothic" w:hAnsi="Century Gothic"/>
        </w:rPr>
      </w:pPr>
    </w:p>
    <w:p w:rsidR="00A74DF6" w:rsidRPr="003246F9" w:rsidRDefault="00A74DF6" w:rsidP="00D343A8">
      <w:pPr>
        <w:jc w:val="both"/>
        <w:rPr>
          <w:rFonts w:ascii="Century Gothic" w:hAnsi="Century Gothic"/>
        </w:rPr>
      </w:pPr>
      <w:r w:rsidRPr="003246F9">
        <w:rPr>
          <w:rFonts w:ascii="Century Gothic" w:hAnsi="Century Gothic"/>
        </w:rPr>
        <w:t>There are five main elements to this policy:</w:t>
      </w:r>
    </w:p>
    <w:p w:rsidR="00A74DF6" w:rsidRPr="003246F9" w:rsidRDefault="00A74DF6" w:rsidP="00D343A8">
      <w:pPr>
        <w:jc w:val="both"/>
        <w:rPr>
          <w:rFonts w:ascii="Century Gothic" w:hAnsi="Century Gothic"/>
        </w:rPr>
      </w:pPr>
    </w:p>
    <w:p w:rsidR="00A74DF6" w:rsidRPr="003246F9" w:rsidRDefault="00684336" w:rsidP="00D343A8">
      <w:pPr>
        <w:pStyle w:val="ListParagraph"/>
        <w:numPr>
          <w:ilvl w:val="0"/>
          <w:numId w:val="2"/>
        </w:numPr>
        <w:spacing w:after="120"/>
        <w:ind w:left="714" w:hanging="357"/>
        <w:contextualSpacing w:val="0"/>
        <w:jc w:val="both"/>
        <w:rPr>
          <w:rFonts w:ascii="Century Gothic" w:hAnsi="Century Gothic"/>
        </w:rPr>
      </w:pPr>
      <w:r w:rsidRPr="003246F9">
        <w:rPr>
          <w:rFonts w:ascii="Century Gothic" w:hAnsi="Century Gothic"/>
        </w:rPr>
        <w:t>E</w:t>
      </w:r>
      <w:r w:rsidR="00A74DF6" w:rsidRPr="003246F9">
        <w:rPr>
          <w:rFonts w:ascii="Century Gothic" w:hAnsi="Century Gothic"/>
        </w:rPr>
        <w:t>nsuring that the Centre practices safe recruitment in checking the suitability of staff and volunteers to work with young people and vulnerable adults;</w:t>
      </w:r>
    </w:p>
    <w:p w:rsidR="00A74DF6" w:rsidRPr="003246F9" w:rsidRDefault="00684336" w:rsidP="00D343A8">
      <w:pPr>
        <w:pStyle w:val="ListParagraph"/>
        <w:numPr>
          <w:ilvl w:val="0"/>
          <w:numId w:val="2"/>
        </w:numPr>
        <w:spacing w:after="120"/>
        <w:ind w:left="714" w:hanging="357"/>
        <w:contextualSpacing w:val="0"/>
        <w:jc w:val="both"/>
        <w:rPr>
          <w:rFonts w:ascii="Century Gothic" w:hAnsi="Century Gothic"/>
        </w:rPr>
      </w:pPr>
      <w:r w:rsidRPr="003246F9">
        <w:rPr>
          <w:rFonts w:ascii="Century Gothic" w:hAnsi="Century Gothic"/>
        </w:rPr>
        <w:t>R</w:t>
      </w:r>
      <w:r w:rsidR="00A74DF6" w:rsidRPr="003246F9">
        <w:rPr>
          <w:rFonts w:ascii="Century Gothic" w:hAnsi="Century Gothic"/>
        </w:rPr>
        <w:t>aising awareness of child protection and vulnerable adult issues amongst all paid and unpaid staff;</w:t>
      </w:r>
    </w:p>
    <w:p w:rsidR="00A74DF6" w:rsidRPr="003246F9" w:rsidRDefault="00684336" w:rsidP="00D343A8">
      <w:pPr>
        <w:pStyle w:val="ListParagraph"/>
        <w:numPr>
          <w:ilvl w:val="0"/>
          <w:numId w:val="2"/>
        </w:numPr>
        <w:spacing w:after="120"/>
        <w:ind w:left="714" w:hanging="357"/>
        <w:contextualSpacing w:val="0"/>
        <w:jc w:val="both"/>
        <w:rPr>
          <w:rFonts w:ascii="Century Gothic" w:hAnsi="Century Gothic"/>
        </w:rPr>
      </w:pPr>
      <w:r w:rsidRPr="003246F9">
        <w:rPr>
          <w:rFonts w:ascii="Century Gothic" w:hAnsi="Century Gothic"/>
        </w:rPr>
        <w:t>D</w:t>
      </w:r>
      <w:r w:rsidR="00A74DF6" w:rsidRPr="003246F9">
        <w:rPr>
          <w:rFonts w:ascii="Century Gothic" w:hAnsi="Century Gothic"/>
        </w:rPr>
        <w:t>eveloping and implementing procedures for identifying and reporting cases or suspected cases of child or adult abuse;</w:t>
      </w:r>
    </w:p>
    <w:p w:rsidR="00A74DF6" w:rsidRPr="003246F9" w:rsidRDefault="00684336" w:rsidP="00D343A8">
      <w:pPr>
        <w:pStyle w:val="ListParagraph"/>
        <w:numPr>
          <w:ilvl w:val="0"/>
          <w:numId w:val="2"/>
        </w:numPr>
        <w:spacing w:after="120"/>
        <w:ind w:left="714" w:hanging="357"/>
        <w:contextualSpacing w:val="0"/>
        <w:jc w:val="both"/>
        <w:rPr>
          <w:rFonts w:ascii="Century Gothic" w:hAnsi="Century Gothic"/>
        </w:rPr>
      </w:pPr>
      <w:r w:rsidRPr="003246F9">
        <w:rPr>
          <w:rFonts w:ascii="Century Gothic" w:hAnsi="Century Gothic"/>
        </w:rPr>
        <w:t>S</w:t>
      </w:r>
      <w:r w:rsidR="00A74DF6" w:rsidRPr="003246F9">
        <w:rPr>
          <w:rFonts w:ascii="Century Gothic" w:hAnsi="Century Gothic"/>
        </w:rPr>
        <w:t>upporting the child or adult who has been abused;</w:t>
      </w:r>
    </w:p>
    <w:p w:rsidR="00A74DF6" w:rsidRPr="003246F9" w:rsidRDefault="00684336" w:rsidP="00D343A8">
      <w:pPr>
        <w:pStyle w:val="ListParagraph"/>
        <w:numPr>
          <w:ilvl w:val="0"/>
          <w:numId w:val="2"/>
        </w:numPr>
        <w:spacing w:after="120"/>
        <w:ind w:left="714" w:hanging="357"/>
        <w:contextualSpacing w:val="0"/>
        <w:jc w:val="both"/>
        <w:rPr>
          <w:rFonts w:ascii="Century Gothic" w:hAnsi="Century Gothic"/>
        </w:rPr>
      </w:pPr>
      <w:r w:rsidRPr="003246F9">
        <w:rPr>
          <w:rFonts w:ascii="Century Gothic" w:hAnsi="Century Gothic"/>
        </w:rPr>
        <w:t>E</w:t>
      </w:r>
      <w:r w:rsidR="00A74DF6" w:rsidRPr="003246F9">
        <w:rPr>
          <w:rFonts w:ascii="Century Gothic" w:hAnsi="Century Gothic"/>
        </w:rPr>
        <w:t>stablishing a safe environment in which children and adults can develop and grow, where they are able to talk and be listened to.</w:t>
      </w:r>
    </w:p>
    <w:p w:rsidR="00E50948" w:rsidRPr="003246F9" w:rsidRDefault="00E50948" w:rsidP="00D343A8">
      <w:pPr>
        <w:spacing w:after="120"/>
        <w:jc w:val="both"/>
        <w:rPr>
          <w:rFonts w:ascii="Century Gothic" w:hAnsi="Century Gothic"/>
        </w:rPr>
      </w:pPr>
      <w:r w:rsidRPr="003246F9">
        <w:rPr>
          <w:rFonts w:ascii="Century Gothic" w:hAnsi="Century Gothic"/>
        </w:rPr>
        <w:t xml:space="preserve">This policy applies to all </w:t>
      </w:r>
      <w:r w:rsidR="00171717">
        <w:rPr>
          <w:rFonts w:ascii="Century Gothic" w:hAnsi="Century Gothic"/>
        </w:rPr>
        <w:t xml:space="preserve">Parish Councillors, </w:t>
      </w:r>
      <w:r w:rsidRPr="003246F9">
        <w:rPr>
          <w:rFonts w:ascii="Century Gothic" w:hAnsi="Century Gothic"/>
        </w:rPr>
        <w:t>employees, Committee members and volunteers.  Its purpose is to protect the personal safety of all children, young people and vulnerable adults using the facilities, resources and activities provided by the Centre.  The policy also aims to promote awareness, good practice and sound procedures.  The Committee will review this policy regularly and as informed by risk assessments relating to all activities of the Centre.</w:t>
      </w:r>
    </w:p>
    <w:p w:rsidR="00A74DF6" w:rsidRPr="003246F9" w:rsidRDefault="00A74DF6" w:rsidP="00294811">
      <w:pPr>
        <w:pStyle w:val="Heading1"/>
        <w:rPr>
          <w:sz w:val="24"/>
        </w:rPr>
      </w:pPr>
      <w:bookmarkStart w:id="1" w:name="_Toc417463001"/>
      <w:r w:rsidRPr="003246F9">
        <w:rPr>
          <w:sz w:val="24"/>
        </w:rPr>
        <w:t>Definitions</w:t>
      </w:r>
      <w:bookmarkEnd w:id="1"/>
    </w:p>
    <w:p w:rsidR="00A74DF6" w:rsidRPr="003246F9" w:rsidRDefault="00A74DF6" w:rsidP="00A74DF6">
      <w:pPr>
        <w:rPr>
          <w:rFonts w:ascii="Century Gothic" w:hAnsi="Century Gothic"/>
        </w:rPr>
      </w:pPr>
    </w:p>
    <w:p w:rsidR="00A74DF6" w:rsidRPr="003246F9" w:rsidRDefault="00A74DF6" w:rsidP="00D343A8">
      <w:pPr>
        <w:jc w:val="both"/>
        <w:rPr>
          <w:rFonts w:ascii="Century Gothic" w:hAnsi="Century Gothic"/>
        </w:rPr>
      </w:pPr>
      <w:r w:rsidRPr="003246F9">
        <w:rPr>
          <w:rFonts w:ascii="Century Gothic" w:hAnsi="Century Gothic"/>
        </w:rPr>
        <w:t>The following definitions apply throughout the Safeguarding Policy and associated procedures:</w:t>
      </w:r>
    </w:p>
    <w:p w:rsidR="00A74DF6" w:rsidRPr="003246F9" w:rsidRDefault="00A74DF6" w:rsidP="00D343A8">
      <w:pPr>
        <w:pStyle w:val="Heading2"/>
        <w:jc w:val="both"/>
        <w:rPr>
          <w:sz w:val="22"/>
        </w:rPr>
      </w:pPr>
      <w:bookmarkStart w:id="2" w:name="_Toc417463002"/>
      <w:r w:rsidRPr="003246F9">
        <w:rPr>
          <w:sz w:val="22"/>
        </w:rPr>
        <w:t>Child or Children</w:t>
      </w:r>
      <w:bookmarkEnd w:id="2"/>
    </w:p>
    <w:p w:rsidR="00A74DF6" w:rsidRPr="003246F9" w:rsidRDefault="00A74DF6" w:rsidP="00D343A8">
      <w:pPr>
        <w:ind w:left="720"/>
        <w:jc w:val="both"/>
        <w:rPr>
          <w:rFonts w:ascii="Century Gothic" w:hAnsi="Century Gothic"/>
        </w:rPr>
      </w:pPr>
    </w:p>
    <w:p w:rsidR="00A74DF6" w:rsidRPr="003246F9" w:rsidRDefault="00A74DF6" w:rsidP="00D343A8">
      <w:pPr>
        <w:ind w:left="720"/>
        <w:jc w:val="both"/>
        <w:rPr>
          <w:rFonts w:ascii="Century Gothic" w:hAnsi="Century Gothic"/>
        </w:rPr>
      </w:pPr>
      <w:r w:rsidRPr="003246F9">
        <w:rPr>
          <w:rFonts w:ascii="Century Gothic" w:hAnsi="Century Gothic"/>
        </w:rPr>
        <w:t>The Children Act 1989 defines a child as a person under 18, for most purposes.</w:t>
      </w:r>
    </w:p>
    <w:p w:rsidR="00A74DF6" w:rsidRPr="003246F9" w:rsidRDefault="00A74DF6" w:rsidP="00D343A8">
      <w:pPr>
        <w:ind w:left="720"/>
        <w:jc w:val="both"/>
        <w:rPr>
          <w:rFonts w:ascii="Century Gothic" w:hAnsi="Century Gothic"/>
        </w:rPr>
      </w:pPr>
    </w:p>
    <w:p w:rsidR="00A74DF6" w:rsidRPr="003246F9" w:rsidRDefault="00A74DF6" w:rsidP="00D343A8">
      <w:pPr>
        <w:ind w:left="1440"/>
        <w:jc w:val="both"/>
        <w:rPr>
          <w:rFonts w:ascii="Century Gothic" w:hAnsi="Century Gothic"/>
        </w:rPr>
      </w:pPr>
      <w:r w:rsidRPr="003246F9">
        <w:rPr>
          <w:rFonts w:ascii="Century Gothic" w:hAnsi="Century Gothic"/>
        </w:rPr>
        <w:t>The emphasis now is on activities and there are new definitions which scale back the breadth of regulated activities.</w:t>
      </w:r>
    </w:p>
    <w:p w:rsidR="006718F1" w:rsidRPr="003246F9" w:rsidRDefault="006718F1" w:rsidP="00D343A8">
      <w:pPr>
        <w:ind w:left="1440"/>
        <w:jc w:val="both"/>
        <w:rPr>
          <w:rFonts w:ascii="Century Gothic" w:hAnsi="Century Gothic"/>
        </w:rPr>
      </w:pPr>
    </w:p>
    <w:p w:rsidR="006718F1" w:rsidRPr="003246F9" w:rsidRDefault="006718F1" w:rsidP="00D343A8">
      <w:pPr>
        <w:ind w:left="1440"/>
        <w:jc w:val="both"/>
        <w:rPr>
          <w:rFonts w:ascii="Century Gothic" w:hAnsi="Century Gothic"/>
          <w:i/>
        </w:rPr>
      </w:pPr>
      <w:r w:rsidRPr="003246F9">
        <w:rPr>
          <w:rFonts w:ascii="Century Gothic" w:hAnsi="Century Gothic"/>
          <w:i/>
        </w:rPr>
        <w:t>Children</w:t>
      </w:r>
    </w:p>
    <w:p w:rsidR="006718F1" w:rsidRPr="003246F9" w:rsidRDefault="006718F1" w:rsidP="00D343A8">
      <w:pPr>
        <w:ind w:left="1440"/>
        <w:jc w:val="both"/>
        <w:rPr>
          <w:rFonts w:ascii="Century Gothic" w:hAnsi="Century Gothic"/>
        </w:rPr>
      </w:pPr>
      <w:r w:rsidRPr="003246F9">
        <w:rPr>
          <w:rFonts w:ascii="Century Gothic" w:hAnsi="Century Gothic"/>
        </w:rPr>
        <w:t xml:space="preserve">Regulated activity relating </w:t>
      </w:r>
      <w:r w:rsidR="00AC6F7E">
        <w:rPr>
          <w:rFonts w:ascii="Century Gothic" w:hAnsi="Century Gothic"/>
        </w:rPr>
        <w:t xml:space="preserve">to </w:t>
      </w:r>
      <w:r w:rsidRPr="003246F9">
        <w:rPr>
          <w:rFonts w:ascii="Century Gothic" w:hAnsi="Century Gothic"/>
        </w:rPr>
        <w:t>children covers:</w:t>
      </w:r>
    </w:p>
    <w:p w:rsidR="006718F1" w:rsidRPr="003246F9" w:rsidRDefault="006718F1" w:rsidP="00D343A8">
      <w:pPr>
        <w:pStyle w:val="ListParagraph"/>
        <w:numPr>
          <w:ilvl w:val="0"/>
          <w:numId w:val="3"/>
        </w:numPr>
        <w:ind w:left="2160"/>
        <w:jc w:val="both"/>
        <w:rPr>
          <w:rFonts w:ascii="Century Gothic" w:hAnsi="Century Gothic"/>
        </w:rPr>
      </w:pPr>
      <w:r w:rsidRPr="003246F9">
        <w:rPr>
          <w:rFonts w:ascii="Century Gothic" w:hAnsi="Century Gothic"/>
        </w:rPr>
        <w:lastRenderedPageBreak/>
        <w:t>Unsupervised activities: teach, train, instruct, care for or supervise children, or provide advice/guidance on well-being, or drive a vehicle only for children.  (This is classed as regulated a</w:t>
      </w:r>
      <w:r w:rsidR="00E849E6" w:rsidRPr="003246F9">
        <w:rPr>
          <w:rFonts w:ascii="Century Gothic" w:hAnsi="Century Gothic"/>
        </w:rPr>
        <w:t>ctivity only if done regularly);</w:t>
      </w:r>
    </w:p>
    <w:p w:rsidR="006718F1" w:rsidRPr="003246F9" w:rsidRDefault="006718F1" w:rsidP="00D343A8">
      <w:pPr>
        <w:pStyle w:val="ListParagraph"/>
        <w:numPr>
          <w:ilvl w:val="0"/>
          <w:numId w:val="3"/>
        </w:numPr>
        <w:ind w:left="2160"/>
        <w:jc w:val="both"/>
        <w:rPr>
          <w:rFonts w:ascii="Century Gothic" w:hAnsi="Century Gothic"/>
        </w:rPr>
      </w:pPr>
      <w:r w:rsidRPr="003246F9">
        <w:rPr>
          <w:rFonts w:ascii="Century Gothic" w:hAnsi="Century Gothic"/>
        </w:rPr>
        <w:t>Work for a limited range of establishments (‘specified places’) with opportunity for contact: e.g. schools, children’s homes, childcare premises.  Not work by supervised volunteers.  (This is classed as regulated a</w:t>
      </w:r>
      <w:r w:rsidR="00E849E6" w:rsidRPr="003246F9">
        <w:rPr>
          <w:rFonts w:ascii="Century Gothic" w:hAnsi="Century Gothic"/>
        </w:rPr>
        <w:t>ctivity only if done regularly);</w:t>
      </w:r>
    </w:p>
    <w:p w:rsidR="006718F1" w:rsidRPr="003246F9" w:rsidRDefault="006718F1" w:rsidP="00D343A8">
      <w:pPr>
        <w:pStyle w:val="ListParagraph"/>
        <w:numPr>
          <w:ilvl w:val="0"/>
          <w:numId w:val="3"/>
        </w:numPr>
        <w:ind w:left="2160"/>
        <w:jc w:val="both"/>
        <w:rPr>
          <w:rFonts w:ascii="Century Gothic" w:hAnsi="Century Gothic"/>
        </w:rPr>
      </w:pPr>
      <w:r w:rsidRPr="003246F9">
        <w:rPr>
          <w:rFonts w:ascii="Century Gothic" w:hAnsi="Century Gothic"/>
        </w:rPr>
        <w:t xml:space="preserve">Relevant personal care, </w:t>
      </w:r>
      <w:r w:rsidR="00E849E6" w:rsidRPr="003246F9">
        <w:rPr>
          <w:rFonts w:ascii="Century Gothic" w:hAnsi="Century Gothic"/>
        </w:rPr>
        <w:t>for example washing or dressing -</w:t>
      </w:r>
      <w:r w:rsidRPr="003246F9">
        <w:rPr>
          <w:rFonts w:ascii="Century Gothic" w:hAnsi="Century Gothic"/>
        </w:rPr>
        <w:t xml:space="preserve"> or health care by </w:t>
      </w:r>
      <w:r w:rsidR="00E849E6" w:rsidRPr="003246F9">
        <w:rPr>
          <w:rFonts w:ascii="Century Gothic" w:hAnsi="Century Gothic"/>
        </w:rPr>
        <w:t>or supervised by a professional;</w:t>
      </w:r>
    </w:p>
    <w:p w:rsidR="006718F1" w:rsidRPr="003246F9" w:rsidRDefault="006718F1" w:rsidP="00D343A8">
      <w:pPr>
        <w:pStyle w:val="ListParagraph"/>
        <w:numPr>
          <w:ilvl w:val="0"/>
          <w:numId w:val="3"/>
        </w:numPr>
        <w:ind w:left="2160"/>
        <w:jc w:val="both"/>
        <w:rPr>
          <w:rFonts w:ascii="Century Gothic" w:hAnsi="Century Gothic"/>
        </w:rPr>
      </w:pPr>
      <w:r w:rsidRPr="003246F9">
        <w:rPr>
          <w:rFonts w:ascii="Century Gothic" w:hAnsi="Century Gothic"/>
        </w:rPr>
        <w:t>Registered child-minding; and foster-carers.</w:t>
      </w:r>
    </w:p>
    <w:p w:rsidR="006718F1" w:rsidRPr="003246F9" w:rsidRDefault="006718F1" w:rsidP="00D343A8">
      <w:pPr>
        <w:ind w:left="720"/>
        <w:jc w:val="both"/>
        <w:rPr>
          <w:rFonts w:ascii="Century Gothic" w:hAnsi="Century Gothic"/>
        </w:rPr>
      </w:pPr>
    </w:p>
    <w:p w:rsidR="006718F1" w:rsidRPr="003246F9" w:rsidRDefault="006718F1" w:rsidP="00D343A8">
      <w:pPr>
        <w:ind w:left="1440"/>
        <w:jc w:val="both"/>
        <w:rPr>
          <w:rFonts w:ascii="Century Gothic" w:hAnsi="Century Gothic"/>
          <w:i/>
        </w:rPr>
      </w:pPr>
      <w:r w:rsidRPr="003246F9">
        <w:rPr>
          <w:rFonts w:ascii="Century Gothic" w:hAnsi="Century Gothic"/>
          <w:i/>
        </w:rPr>
        <w:t>Adults</w:t>
      </w:r>
    </w:p>
    <w:p w:rsidR="006718F1" w:rsidRPr="003246F9" w:rsidRDefault="006718F1" w:rsidP="00D343A8">
      <w:pPr>
        <w:ind w:left="1440"/>
        <w:jc w:val="both"/>
        <w:rPr>
          <w:rFonts w:ascii="Century Gothic" w:hAnsi="Century Gothic"/>
        </w:rPr>
      </w:pPr>
      <w:r w:rsidRPr="003246F9">
        <w:rPr>
          <w:rFonts w:ascii="Century Gothic" w:hAnsi="Century Gothic"/>
        </w:rPr>
        <w:t>The definition of regulated activity relating to adults places the emphasis on the kind of activity carried out for any adult who requires them rather than on any specific groups of people or vulnerabilities.</w:t>
      </w:r>
    </w:p>
    <w:p w:rsidR="006718F1" w:rsidRPr="003246F9" w:rsidRDefault="006718F1" w:rsidP="00D343A8">
      <w:pPr>
        <w:ind w:left="1440"/>
        <w:jc w:val="both"/>
        <w:rPr>
          <w:rFonts w:ascii="Century Gothic" w:hAnsi="Century Gothic"/>
        </w:rPr>
      </w:pPr>
    </w:p>
    <w:p w:rsidR="006718F1" w:rsidRPr="003246F9" w:rsidRDefault="006718F1" w:rsidP="00D343A8">
      <w:pPr>
        <w:ind w:left="1440"/>
        <w:jc w:val="both"/>
        <w:rPr>
          <w:rFonts w:ascii="Century Gothic" w:hAnsi="Century Gothic"/>
        </w:rPr>
      </w:pPr>
      <w:r w:rsidRPr="003246F9">
        <w:rPr>
          <w:rFonts w:ascii="Century Gothic" w:hAnsi="Century Gothic"/>
        </w:rPr>
        <w:t>These activities cover:</w:t>
      </w:r>
    </w:p>
    <w:p w:rsidR="006718F1" w:rsidRPr="003246F9" w:rsidRDefault="006718F1" w:rsidP="00D343A8">
      <w:pPr>
        <w:ind w:left="1440"/>
        <w:jc w:val="both"/>
        <w:rPr>
          <w:rFonts w:ascii="Century Gothic" w:hAnsi="Century Gothic"/>
        </w:rPr>
      </w:pPr>
    </w:p>
    <w:p w:rsidR="006718F1" w:rsidRPr="003246F9" w:rsidRDefault="00E849E6" w:rsidP="00D343A8">
      <w:pPr>
        <w:pStyle w:val="ListParagraph"/>
        <w:numPr>
          <w:ilvl w:val="0"/>
          <w:numId w:val="5"/>
        </w:numPr>
        <w:ind w:left="2160"/>
        <w:jc w:val="both"/>
        <w:rPr>
          <w:rFonts w:ascii="Century Gothic" w:hAnsi="Century Gothic"/>
        </w:rPr>
      </w:pPr>
      <w:r w:rsidRPr="003246F9">
        <w:rPr>
          <w:rFonts w:ascii="Century Gothic" w:hAnsi="Century Gothic"/>
        </w:rPr>
        <w:t>Provision of healthcare;</w:t>
      </w:r>
    </w:p>
    <w:p w:rsidR="006718F1" w:rsidRPr="003246F9" w:rsidRDefault="00E849E6" w:rsidP="00D343A8">
      <w:pPr>
        <w:pStyle w:val="ListParagraph"/>
        <w:numPr>
          <w:ilvl w:val="0"/>
          <w:numId w:val="5"/>
        </w:numPr>
        <w:ind w:left="2160"/>
        <w:jc w:val="both"/>
        <w:rPr>
          <w:rFonts w:ascii="Century Gothic" w:hAnsi="Century Gothic"/>
        </w:rPr>
      </w:pPr>
      <w:r w:rsidRPr="003246F9">
        <w:rPr>
          <w:rFonts w:ascii="Century Gothic" w:hAnsi="Century Gothic"/>
        </w:rPr>
        <w:t>Provision of personal care;</w:t>
      </w:r>
    </w:p>
    <w:p w:rsidR="006718F1" w:rsidRPr="003246F9" w:rsidRDefault="00E849E6" w:rsidP="00D343A8">
      <w:pPr>
        <w:pStyle w:val="ListParagraph"/>
        <w:numPr>
          <w:ilvl w:val="0"/>
          <w:numId w:val="5"/>
        </w:numPr>
        <w:ind w:left="2160"/>
        <w:jc w:val="both"/>
        <w:rPr>
          <w:rFonts w:ascii="Century Gothic" w:hAnsi="Century Gothic"/>
        </w:rPr>
      </w:pPr>
      <w:r w:rsidRPr="003246F9">
        <w:rPr>
          <w:rFonts w:ascii="Century Gothic" w:hAnsi="Century Gothic"/>
        </w:rPr>
        <w:t>Providing social work;</w:t>
      </w:r>
    </w:p>
    <w:p w:rsidR="006718F1" w:rsidRPr="003246F9" w:rsidRDefault="006718F1" w:rsidP="00D343A8">
      <w:pPr>
        <w:pStyle w:val="ListParagraph"/>
        <w:numPr>
          <w:ilvl w:val="0"/>
          <w:numId w:val="5"/>
        </w:numPr>
        <w:ind w:left="2160"/>
        <w:jc w:val="both"/>
        <w:rPr>
          <w:rFonts w:ascii="Century Gothic" w:hAnsi="Century Gothic"/>
        </w:rPr>
      </w:pPr>
      <w:r w:rsidRPr="003246F9">
        <w:rPr>
          <w:rFonts w:ascii="Century Gothic" w:hAnsi="Century Gothic"/>
        </w:rPr>
        <w:t>Assistance</w:t>
      </w:r>
      <w:r w:rsidR="00E849E6" w:rsidRPr="003246F9">
        <w:rPr>
          <w:rFonts w:ascii="Century Gothic" w:hAnsi="Century Gothic"/>
        </w:rPr>
        <w:t xml:space="preserve"> with cash, bills, shopping etc;</w:t>
      </w:r>
    </w:p>
    <w:p w:rsidR="006718F1" w:rsidRPr="003246F9" w:rsidRDefault="006718F1" w:rsidP="00D343A8">
      <w:pPr>
        <w:pStyle w:val="ListParagraph"/>
        <w:numPr>
          <w:ilvl w:val="0"/>
          <w:numId w:val="5"/>
        </w:numPr>
        <w:ind w:left="2160"/>
        <w:jc w:val="both"/>
        <w:rPr>
          <w:rFonts w:ascii="Century Gothic" w:hAnsi="Century Gothic"/>
        </w:rPr>
      </w:pPr>
      <w:r w:rsidRPr="003246F9">
        <w:rPr>
          <w:rFonts w:ascii="Century Gothic" w:hAnsi="Century Gothic"/>
        </w:rPr>
        <w:t>Assistance w</w:t>
      </w:r>
      <w:r w:rsidR="00E849E6" w:rsidRPr="003246F9">
        <w:rPr>
          <w:rFonts w:ascii="Century Gothic" w:hAnsi="Century Gothic"/>
        </w:rPr>
        <w:t>ith conduct of personal affairs;</w:t>
      </w:r>
    </w:p>
    <w:p w:rsidR="006718F1" w:rsidRPr="003246F9" w:rsidRDefault="006718F1" w:rsidP="00D343A8">
      <w:pPr>
        <w:pStyle w:val="ListParagraph"/>
        <w:numPr>
          <w:ilvl w:val="0"/>
          <w:numId w:val="5"/>
        </w:numPr>
        <w:ind w:left="2160"/>
        <w:jc w:val="both"/>
        <w:rPr>
          <w:rFonts w:ascii="Century Gothic" w:hAnsi="Century Gothic"/>
        </w:rPr>
      </w:pPr>
      <w:r w:rsidRPr="003246F9">
        <w:rPr>
          <w:rFonts w:ascii="Century Gothic" w:hAnsi="Century Gothic"/>
        </w:rPr>
        <w:t>Conveying (e.g. to receive healthcare).</w:t>
      </w:r>
    </w:p>
    <w:p w:rsidR="006718F1" w:rsidRPr="003246F9" w:rsidRDefault="006E263E" w:rsidP="00294811">
      <w:pPr>
        <w:pStyle w:val="Heading2"/>
        <w:rPr>
          <w:sz w:val="22"/>
        </w:rPr>
      </w:pPr>
      <w:bookmarkStart w:id="3" w:name="_Toc417463003"/>
      <w:r w:rsidRPr="003246F9">
        <w:rPr>
          <w:sz w:val="22"/>
        </w:rPr>
        <w:t>Young Person</w:t>
      </w:r>
      <w:bookmarkEnd w:id="3"/>
    </w:p>
    <w:p w:rsidR="006E263E" w:rsidRPr="003246F9" w:rsidRDefault="006E263E" w:rsidP="00700876">
      <w:pPr>
        <w:ind w:left="720"/>
        <w:rPr>
          <w:rFonts w:ascii="Century Gothic" w:hAnsi="Century Gothic"/>
        </w:rPr>
      </w:pPr>
    </w:p>
    <w:p w:rsidR="006E263E" w:rsidRPr="003246F9" w:rsidRDefault="006E263E" w:rsidP="00D343A8">
      <w:pPr>
        <w:ind w:left="720"/>
        <w:jc w:val="both"/>
        <w:rPr>
          <w:rFonts w:ascii="Century Gothic" w:hAnsi="Century Gothic"/>
        </w:rPr>
      </w:pPr>
      <w:r w:rsidRPr="003246F9">
        <w:rPr>
          <w:rFonts w:ascii="Century Gothic" w:hAnsi="Century Gothic"/>
        </w:rPr>
        <w:t>The term young person will include those aged between five and 24 years.  For the purposes of this policy, a young person aged under 18 years is regarded as a child and a vulnerable adult includes all people aged 18 and over subject to the criteria of the Protection of Vulnerable Adults Scheme (PoVA 2004).</w:t>
      </w:r>
    </w:p>
    <w:p w:rsidR="006E263E" w:rsidRPr="003246F9" w:rsidRDefault="006E263E" w:rsidP="00294811">
      <w:pPr>
        <w:pStyle w:val="Heading2"/>
        <w:rPr>
          <w:sz w:val="22"/>
        </w:rPr>
      </w:pPr>
      <w:bookmarkStart w:id="4" w:name="_Toc417463004"/>
      <w:r w:rsidRPr="003246F9">
        <w:rPr>
          <w:sz w:val="22"/>
        </w:rPr>
        <w:t>Vulnerable Adult or Adults</w:t>
      </w:r>
      <w:bookmarkEnd w:id="4"/>
    </w:p>
    <w:p w:rsidR="006E263E" w:rsidRPr="003246F9" w:rsidRDefault="006E263E" w:rsidP="00700876">
      <w:pPr>
        <w:ind w:left="720"/>
        <w:rPr>
          <w:rFonts w:ascii="Century Gothic" w:hAnsi="Century Gothic"/>
        </w:rPr>
      </w:pPr>
    </w:p>
    <w:p w:rsidR="006E263E" w:rsidRPr="003246F9" w:rsidRDefault="006E263E" w:rsidP="00D343A8">
      <w:pPr>
        <w:ind w:left="720"/>
        <w:jc w:val="both"/>
        <w:rPr>
          <w:rFonts w:ascii="Century Gothic" w:hAnsi="Century Gothic"/>
        </w:rPr>
      </w:pPr>
      <w:r w:rsidRPr="003246F9">
        <w:rPr>
          <w:rFonts w:ascii="Century Gothic" w:hAnsi="Century Gothic"/>
        </w:rPr>
        <w:t>The protection of Vulnerable Adults Scheme (PoVA 2004) defines a vulnerable adult as a person aged 18 or over who has a condition of the following type:</w:t>
      </w:r>
    </w:p>
    <w:p w:rsidR="006E263E" w:rsidRPr="003246F9" w:rsidRDefault="006E263E" w:rsidP="00D343A8">
      <w:pPr>
        <w:ind w:left="720"/>
        <w:jc w:val="both"/>
        <w:rPr>
          <w:rFonts w:ascii="Century Gothic" w:hAnsi="Century Gothic"/>
        </w:rPr>
      </w:pPr>
    </w:p>
    <w:p w:rsidR="006E263E" w:rsidRPr="003246F9" w:rsidRDefault="006E263E" w:rsidP="00D343A8">
      <w:pPr>
        <w:pStyle w:val="ListParagraph"/>
        <w:numPr>
          <w:ilvl w:val="0"/>
          <w:numId w:val="6"/>
        </w:numPr>
        <w:ind w:left="1440"/>
        <w:jc w:val="both"/>
        <w:rPr>
          <w:rFonts w:ascii="Century Gothic" w:hAnsi="Century Gothic"/>
        </w:rPr>
      </w:pPr>
      <w:r w:rsidRPr="003246F9">
        <w:rPr>
          <w:rFonts w:ascii="Century Gothic" w:hAnsi="Century Gothic"/>
        </w:rPr>
        <w:t>A substantial learning or physical disability;</w:t>
      </w:r>
    </w:p>
    <w:p w:rsidR="006E263E" w:rsidRPr="003246F9" w:rsidRDefault="006E263E" w:rsidP="00D343A8">
      <w:pPr>
        <w:pStyle w:val="ListParagraph"/>
        <w:numPr>
          <w:ilvl w:val="0"/>
          <w:numId w:val="6"/>
        </w:numPr>
        <w:ind w:left="1440"/>
        <w:jc w:val="both"/>
        <w:rPr>
          <w:rFonts w:ascii="Century Gothic" w:hAnsi="Century Gothic"/>
        </w:rPr>
      </w:pPr>
      <w:r w:rsidRPr="003246F9">
        <w:rPr>
          <w:rFonts w:ascii="Century Gothic" w:hAnsi="Century Gothic"/>
        </w:rPr>
        <w:t>A physical or mental illness/disorder, chronic or otherwise (including addiction to alcohol or drugs);</w:t>
      </w:r>
    </w:p>
    <w:p w:rsidR="006E263E" w:rsidRPr="003246F9" w:rsidRDefault="006E263E" w:rsidP="00D343A8">
      <w:pPr>
        <w:pStyle w:val="ListParagraph"/>
        <w:numPr>
          <w:ilvl w:val="0"/>
          <w:numId w:val="6"/>
        </w:numPr>
        <w:ind w:left="1440"/>
        <w:jc w:val="both"/>
        <w:rPr>
          <w:rFonts w:ascii="Century Gothic" w:hAnsi="Century Gothic"/>
        </w:rPr>
      </w:pPr>
      <w:r w:rsidRPr="003246F9">
        <w:rPr>
          <w:rFonts w:ascii="Century Gothic" w:hAnsi="Century Gothic"/>
        </w:rPr>
        <w:t>A significant reduction in physical or mental capacity.</w:t>
      </w:r>
    </w:p>
    <w:p w:rsidR="00443664" w:rsidRDefault="00443664" w:rsidP="00D343A8">
      <w:pPr>
        <w:pStyle w:val="Heading1"/>
        <w:jc w:val="both"/>
        <w:rPr>
          <w:sz w:val="24"/>
        </w:rPr>
      </w:pPr>
      <w:bookmarkStart w:id="5" w:name="_Toc417463005"/>
    </w:p>
    <w:p w:rsidR="006E263E" w:rsidRPr="003246F9" w:rsidRDefault="00E849E6" w:rsidP="00D343A8">
      <w:pPr>
        <w:pStyle w:val="Heading1"/>
        <w:jc w:val="both"/>
        <w:rPr>
          <w:sz w:val="24"/>
        </w:rPr>
      </w:pPr>
      <w:r w:rsidRPr="003246F9">
        <w:rPr>
          <w:sz w:val="24"/>
        </w:rPr>
        <w:t>Forms of Abuse</w:t>
      </w:r>
      <w:bookmarkEnd w:id="5"/>
    </w:p>
    <w:p w:rsidR="00E849E6" w:rsidRPr="003246F9" w:rsidRDefault="00E849E6" w:rsidP="00D343A8">
      <w:pPr>
        <w:jc w:val="both"/>
        <w:rPr>
          <w:rFonts w:ascii="Century Gothic" w:hAnsi="Century Gothic"/>
        </w:rPr>
      </w:pPr>
    </w:p>
    <w:p w:rsidR="00E849E6" w:rsidRPr="003246F9" w:rsidRDefault="00E849E6" w:rsidP="00D343A8">
      <w:pPr>
        <w:jc w:val="both"/>
        <w:rPr>
          <w:rFonts w:ascii="Century Gothic" w:hAnsi="Century Gothic"/>
        </w:rPr>
      </w:pPr>
      <w:r w:rsidRPr="003246F9">
        <w:rPr>
          <w:rFonts w:ascii="Century Gothic" w:hAnsi="Century Gothic"/>
        </w:rPr>
        <w:t>The Children Act 1989 defines four types of abuse: physical, emotional, sexual and neglect.  These categories of abuse apply and will be relevant to vulnerable adults as well as to children who the Centre has contact with as part of its activities and social care role with people of all ages.</w:t>
      </w:r>
    </w:p>
    <w:p w:rsidR="00E849E6" w:rsidRPr="003246F9" w:rsidRDefault="00E849E6" w:rsidP="00D343A8">
      <w:pPr>
        <w:jc w:val="both"/>
        <w:rPr>
          <w:rFonts w:ascii="Century Gothic" w:hAnsi="Century Gothic"/>
        </w:rPr>
      </w:pPr>
    </w:p>
    <w:p w:rsidR="00E849E6" w:rsidRPr="003246F9" w:rsidRDefault="00E849E6" w:rsidP="00D343A8">
      <w:pPr>
        <w:pStyle w:val="Heading2"/>
        <w:jc w:val="both"/>
        <w:rPr>
          <w:sz w:val="22"/>
        </w:rPr>
      </w:pPr>
      <w:bookmarkStart w:id="6" w:name="_Toc417463006"/>
      <w:r w:rsidRPr="003246F9">
        <w:rPr>
          <w:sz w:val="22"/>
        </w:rPr>
        <w:t>Physical Abuse</w:t>
      </w:r>
      <w:bookmarkEnd w:id="6"/>
    </w:p>
    <w:p w:rsidR="00E849E6" w:rsidRPr="003246F9" w:rsidRDefault="00E849E6" w:rsidP="00D343A8">
      <w:pPr>
        <w:ind w:left="720"/>
        <w:jc w:val="both"/>
        <w:rPr>
          <w:rFonts w:ascii="Century Gothic" w:hAnsi="Century Gothic"/>
        </w:rPr>
      </w:pPr>
    </w:p>
    <w:p w:rsidR="00E849E6" w:rsidRPr="003246F9" w:rsidRDefault="00E849E6" w:rsidP="00D343A8">
      <w:pPr>
        <w:ind w:left="720"/>
        <w:jc w:val="both"/>
        <w:rPr>
          <w:rFonts w:ascii="Century Gothic" w:hAnsi="Century Gothic"/>
        </w:rPr>
      </w:pPr>
      <w:r w:rsidRPr="003246F9">
        <w:rPr>
          <w:rFonts w:ascii="Century Gothic" w:hAnsi="Century Gothic"/>
        </w:rPr>
        <w:t>Physical abuse may take many forms e.g. hitting, shaking, throwing, poisoning, burning/scalding, drowning or suffocating.</w:t>
      </w:r>
    </w:p>
    <w:p w:rsidR="00E849E6" w:rsidRPr="003246F9" w:rsidRDefault="00E849E6" w:rsidP="00D343A8">
      <w:pPr>
        <w:ind w:left="720"/>
        <w:jc w:val="both"/>
        <w:rPr>
          <w:rFonts w:ascii="Century Gothic" w:hAnsi="Century Gothic"/>
        </w:rPr>
      </w:pPr>
    </w:p>
    <w:p w:rsidR="00E849E6" w:rsidRPr="003246F9" w:rsidRDefault="00E849E6" w:rsidP="00D343A8">
      <w:pPr>
        <w:ind w:left="720"/>
        <w:jc w:val="both"/>
        <w:rPr>
          <w:rFonts w:ascii="Century Gothic" w:hAnsi="Century Gothic"/>
        </w:rPr>
      </w:pPr>
      <w:r w:rsidRPr="003246F9">
        <w:rPr>
          <w:rFonts w:ascii="Century Gothic" w:hAnsi="Century Gothic"/>
        </w:rPr>
        <w:t>It may also be caused when a parent or carer feigns the symptoms of, or deliberately causes, ill health to a child or vulnerable adult.  This unusual and potentially dangerous form of abuse is now described a</w:t>
      </w:r>
      <w:r w:rsidR="008412EB">
        <w:rPr>
          <w:rFonts w:ascii="Century Gothic" w:hAnsi="Century Gothic"/>
        </w:rPr>
        <w:t xml:space="preserve">s fabricated or induced illness, Munchausen’s syndrome by proxy. </w:t>
      </w:r>
    </w:p>
    <w:p w:rsidR="00E849E6" w:rsidRPr="003246F9" w:rsidRDefault="00E849E6" w:rsidP="00D343A8">
      <w:pPr>
        <w:ind w:left="720"/>
        <w:jc w:val="both"/>
        <w:rPr>
          <w:rFonts w:ascii="Century Gothic" w:hAnsi="Century Gothic"/>
        </w:rPr>
      </w:pPr>
    </w:p>
    <w:p w:rsidR="00E849E6" w:rsidRPr="003246F9" w:rsidRDefault="00E849E6" w:rsidP="00D343A8">
      <w:pPr>
        <w:pStyle w:val="Heading2"/>
        <w:jc w:val="both"/>
        <w:rPr>
          <w:sz w:val="22"/>
        </w:rPr>
      </w:pPr>
      <w:bookmarkStart w:id="7" w:name="_Toc417463007"/>
      <w:r w:rsidRPr="003246F9">
        <w:rPr>
          <w:sz w:val="22"/>
        </w:rPr>
        <w:t>Emotional Abuse</w:t>
      </w:r>
      <w:bookmarkEnd w:id="7"/>
    </w:p>
    <w:p w:rsidR="00E849E6" w:rsidRPr="003246F9" w:rsidRDefault="00E849E6" w:rsidP="00D343A8">
      <w:pPr>
        <w:ind w:left="720"/>
        <w:jc w:val="both"/>
        <w:rPr>
          <w:rFonts w:ascii="Century Gothic" w:hAnsi="Century Gothic"/>
        </w:rPr>
      </w:pPr>
    </w:p>
    <w:p w:rsidR="00E849E6" w:rsidRPr="003246F9" w:rsidRDefault="00E849E6" w:rsidP="00D343A8">
      <w:pPr>
        <w:ind w:left="720"/>
        <w:jc w:val="both"/>
        <w:rPr>
          <w:rFonts w:ascii="Century Gothic" w:hAnsi="Century Gothic"/>
        </w:rPr>
      </w:pPr>
      <w:r w:rsidRPr="003246F9">
        <w:rPr>
          <w:rFonts w:ascii="Century Gothic" w:hAnsi="Century Gothic"/>
        </w:rPr>
        <w:t>Emotional abuse is continual ill treatment causing severe and persistent effects on the child or vulnerable adult’s emotional development and may involve:</w:t>
      </w:r>
    </w:p>
    <w:p w:rsidR="00E849E6" w:rsidRPr="003246F9" w:rsidRDefault="00E849E6" w:rsidP="00D343A8">
      <w:pPr>
        <w:ind w:left="720"/>
        <w:jc w:val="both"/>
        <w:rPr>
          <w:rFonts w:ascii="Century Gothic" w:hAnsi="Century Gothic"/>
        </w:rPr>
      </w:pPr>
    </w:p>
    <w:p w:rsidR="00E849E6" w:rsidRPr="003246F9" w:rsidRDefault="00E849E6" w:rsidP="00D343A8">
      <w:pPr>
        <w:pStyle w:val="ListParagraph"/>
        <w:numPr>
          <w:ilvl w:val="0"/>
          <w:numId w:val="7"/>
        </w:numPr>
        <w:ind w:left="1440"/>
        <w:jc w:val="both"/>
        <w:rPr>
          <w:rFonts w:ascii="Century Gothic" w:hAnsi="Century Gothic"/>
        </w:rPr>
      </w:pPr>
      <w:r w:rsidRPr="003246F9">
        <w:rPr>
          <w:rFonts w:ascii="Century Gothic" w:hAnsi="Century Gothic"/>
        </w:rPr>
        <w:t>Conveying the message that they are worthless or unloved, inadequate, or valued only in so far as they meet the needs of another person;</w:t>
      </w:r>
    </w:p>
    <w:p w:rsidR="00E849E6" w:rsidRPr="003246F9" w:rsidRDefault="00E849E6" w:rsidP="00D343A8">
      <w:pPr>
        <w:pStyle w:val="ListParagraph"/>
        <w:numPr>
          <w:ilvl w:val="0"/>
          <w:numId w:val="7"/>
        </w:numPr>
        <w:ind w:left="1440"/>
        <w:jc w:val="both"/>
        <w:rPr>
          <w:rFonts w:ascii="Century Gothic" w:hAnsi="Century Gothic"/>
        </w:rPr>
      </w:pPr>
      <w:r w:rsidRPr="003246F9">
        <w:rPr>
          <w:rFonts w:ascii="Century Gothic" w:hAnsi="Century Gothic"/>
        </w:rPr>
        <w:t>Imposing developmentally inappropriate expectations;</w:t>
      </w:r>
    </w:p>
    <w:p w:rsidR="00E849E6" w:rsidRPr="003246F9" w:rsidRDefault="00E849E6" w:rsidP="00D343A8">
      <w:pPr>
        <w:pStyle w:val="ListParagraph"/>
        <w:numPr>
          <w:ilvl w:val="0"/>
          <w:numId w:val="7"/>
        </w:numPr>
        <w:ind w:left="1440"/>
        <w:jc w:val="both"/>
        <w:rPr>
          <w:rFonts w:ascii="Century Gothic" w:hAnsi="Century Gothic"/>
        </w:rPr>
      </w:pPr>
      <w:r w:rsidRPr="003246F9">
        <w:rPr>
          <w:rFonts w:ascii="Century Gothic" w:hAnsi="Century Gothic"/>
        </w:rPr>
        <w:t>Causing the child or vulnerable adult to feel frightened or in danger – e.g. witnessing domestic violence;</w:t>
      </w:r>
    </w:p>
    <w:p w:rsidR="00E849E6" w:rsidRPr="003246F9" w:rsidRDefault="00E849E6" w:rsidP="00D343A8">
      <w:pPr>
        <w:pStyle w:val="ListParagraph"/>
        <w:numPr>
          <w:ilvl w:val="0"/>
          <w:numId w:val="7"/>
        </w:numPr>
        <w:ind w:left="1440"/>
        <w:jc w:val="both"/>
        <w:rPr>
          <w:rFonts w:ascii="Century Gothic" w:hAnsi="Century Gothic"/>
        </w:rPr>
      </w:pPr>
      <w:r w:rsidRPr="003246F9">
        <w:rPr>
          <w:rFonts w:ascii="Century Gothic" w:hAnsi="Century Gothic"/>
        </w:rPr>
        <w:t>Exploitation or corruption of children, young people or vulnerable adults;</w:t>
      </w:r>
    </w:p>
    <w:p w:rsidR="00E849E6" w:rsidRPr="003246F9" w:rsidRDefault="00E849E6" w:rsidP="00D343A8">
      <w:pPr>
        <w:ind w:left="720"/>
        <w:jc w:val="both"/>
        <w:rPr>
          <w:rFonts w:ascii="Century Gothic" w:hAnsi="Century Gothic"/>
        </w:rPr>
      </w:pPr>
    </w:p>
    <w:p w:rsidR="00E849E6" w:rsidRPr="003246F9" w:rsidRDefault="00E849E6" w:rsidP="00D343A8">
      <w:pPr>
        <w:ind w:left="720"/>
        <w:jc w:val="both"/>
        <w:rPr>
          <w:rFonts w:ascii="Century Gothic" w:hAnsi="Century Gothic"/>
        </w:rPr>
      </w:pPr>
      <w:r w:rsidRPr="003246F9">
        <w:rPr>
          <w:rFonts w:ascii="Century Gothic" w:hAnsi="Century Gothic"/>
        </w:rPr>
        <w:t>Some level of emotional abuse is involved in most types of ill treatment, although emotional abuse may occur alone.</w:t>
      </w:r>
    </w:p>
    <w:p w:rsidR="00E849E6" w:rsidRPr="003246F9" w:rsidRDefault="00E849E6" w:rsidP="00D343A8">
      <w:pPr>
        <w:ind w:left="720"/>
        <w:jc w:val="both"/>
        <w:rPr>
          <w:rFonts w:ascii="Century Gothic" w:hAnsi="Century Gothic"/>
        </w:rPr>
      </w:pPr>
    </w:p>
    <w:p w:rsidR="00E849E6" w:rsidRPr="003246F9" w:rsidRDefault="00E849E6" w:rsidP="00D343A8">
      <w:pPr>
        <w:pStyle w:val="Heading2"/>
        <w:jc w:val="both"/>
        <w:rPr>
          <w:sz w:val="22"/>
        </w:rPr>
      </w:pPr>
      <w:bookmarkStart w:id="8" w:name="_Toc417463008"/>
      <w:r w:rsidRPr="003246F9">
        <w:rPr>
          <w:sz w:val="22"/>
        </w:rPr>
        <w:t>Sexual Abuse</w:t>
      </w:r>
      <w:bookmarkEnd w:id="8"/>
      <w:r w:rsidR="008412EB">
        <w:rPr>
          <w:sz w:val="22"/>
        </w:rPr>
        <w:t xml:space="preserve"> and Grooming</w:t>
      </w:r>
    </w:p>
    <w:p w:rsidR="00E849E6" w:rsidRPr="003246F9" w:rsidRDefault="00E849E6" w:rsidP="00D343A8">
      <w:pPr>
        <w:ind w:left="720"/>
        <w:jc w:val="both"/>
        <w:rPr>
          <w:rFonts w:ascii="Century Gothic" w:hAnsi="Century Gothic"/>
        </w:rPr>
      </w:pPr>
    </w:p>
    <w:p w:rsidR="00E849E6" w:rsidRPr="003246F9" w:rsidRDefault="00E849E6" w:rsidP="00D343A8">
      <w:pPr>
        <w:ind w:left="720"/>
        <w:jc w:val="both"/>
        <w:rPr>
          <w:rFonts w:ascii="Century Gothic" w:hAnsi="Century Gothic"/>
        </w:rPr>
      </w:pPr>
      <w:r w:rsidRPr="003246F9">
        <w:rPr>
          <w:rFonts w:ascii="Century Gothic" w:hAnsi="Century Gothic"/>
        </w:rPr>
        <w:t>Sexual Abuse involves forcing or enticing a child or vulnerable adult to take part in sexual activities, whether or not they are aware of what is happening and includes penetrative and non-penetrative acts.</w:t>
      </w:r>
    </w:p>
    <w:p w:rsidR="00E849E6" w:rsidRPr="003246F9" w:rsidRDefault="00E849E6" w:rsidP="00D343A8">
      <w:pPr>
        <w:ind w:left="720"/>
        <w:jc w:val="both"/>
        <w:rPr>
          <w:rFonts w:ascii="Century Gothic" w:hAnsi="Century Gothic"/>
        </w:rPr>
      </w:pPr>
    </w:p>
    <w:p w:rsidR="00E849E6" w:rsidRPr="003246F9" w:rsidRDefault="00E849E6" w:rsidP="00D343A8">
      <w:pPr>
        <w:ind w:left="720"/>
        <w:jc w:val="both"/>
        <w:rPr>
          <w:rFonts w:ascii="Century Gothic" w:hAnsi="Century Gothic"/>
        </w:rPr>
      </w:pPr>
      <w:r w:rsidRPr="003246F9">
        <w:rPr>
          <w:rFonts w:ascii="Century Gothic" w:hAnsi="Century Gothic"/>
        </w:rPr>
        <w:lastRenderedPageBreak/>
        <w:t>It may also include non-contact activities such as looking at, or being involved in, the production of pornographic materials, watching sexual activities or encouraging children or vulnerable adults to behave in sexually inappropriate ways.</w:t>
      </w:r>
    </w:p>
    <w:p w:rsidR="00E849E6" w:rsidRPr="003246F9" w:rsidRDefault="00E849E6" w:rsidP="00D343A8">
      <w:pPr>
        <w:ind w:left="720"/>
        <w:jc w:val="both"/>
        <w:rPr>
          <w:rFonts w:ascii="Century Gothic" w:hAnsi="Century Gothic"/>
        </w:rPr>
      </w:pPr>
    </w:p>
    <w:p w:rsidR="00E849E6" w:rsidRPr="003246F9" w:rsidRDefault="00E849E6" w:rsidP="00D343A8">
      <w:pPr>
        <w:pStyle w:val="Heading2"/>
        <w:jc w:val="both"/>
        <w:rPr>
          <w:sz w:val="22"/>
        </w:rPr>
      </w:pPr>
      <w:bookmarkStart w:id="9" w:name="_Toc417463009"/>
      <w:r w:rsidRPr="003246F9">
        <w:rPr>
          <w:sz w:val="22"/>
        </w:rPr>
        <w:t>Neglect</w:t>
      </w:r>
      <w:bookmarkEnd w:id="9"/>
    </w:p>
    <w:p w:rsidR="00E849E6" w:rsidRPr="003246F9" w:rsidRDefault="00E849E6" w:rsidP="00D343A8">
      <w:pPr>
        <w:ind w:left="720"/>
        <w:jc w:val="both"/>
        <w:rPr>
          <w:rFonts w:ascii="Century Gothic" w:hAnsi="Century Gothic"/>
        </w:rPr>
      </w:pPr>
    </w:p>
    <w:p w:rsidR="00E849E6" w:rsidRPr="003246F9" w:rsidRDefault="00700876" w:rsidP="00D343A8">
      <w:pPr>
        <w:ind w:left="720"/>
        <w:jc w:val="both"/>
        <w:rPr>
          <w:rFonts w:ascii="Century Gothic" w:hAnsi="Century Gothic"/>
        </w:rPr>
      </w:pPr>
      <w:r w:rsidRPr="003246F9">
        <w:rPr>
          <w:rFonts w:ascii="Century Gothic" w:hAnsi="Century Gothic"/>
        </w:rPr>
        <w:t>Neglect involves the persistent failure to meet basic physical and/or psychological needs, which is likely to result in serious impairment of the neglected person’s health and development.  It may involve failure to provide adequate food, shelter or clothing; failure to protect from physical harm or failure to ensure access to appropriate medical care or treatment.  It may also include neglect of basic emotional needs.</w:t>
      </w:r>
    </w:p>
    <w:p w:rsidR="00700876" w:rsidRPr="003246F9" w:rsidRDefault="00700876" w:rsidP="00D343A8">
      <w:pPr>
        <w:jc w:val="both"/>
        <w:rPr>
          <w:rFonts w:ascii="Century Gothic" w:hAnsi="Century Gothic"/>
        </w:rPr>
      </w:pPr>
    </w:p>
    <w:p w:rsidR="00700876" w:rsidRPr="003246F9" w:rsidRDefault="00700876" w:rsidP="00D343A8">
      <w:pPr>
        <w:jc w:val="both"/>
        <w:rPr>
          <w:rFonts w:ascii="Century Gothic" w:hAnsi="Century Gothic"/>
        </w:rPr>
      </w:pPr>
      <w:r w:rsidRPr="003246F9">
        <w:rPr>
          <w:rFonts w:ascii="Century Gothic" w:hAnsi="Century Gothic"/>
        </w:rPr>
        <w:t>Staff should also be aware of other factors which influence these forms of abuse, such as racial or homophobic abuse.</w:t>
      </w:r>
    </w:p>
    <w:p w:rsidR="00700876" w:rsidRPr="003246F9" w:rsidRDefault="00700876" w:rsidP="00D343A8">
      <w:pPr>
        <w:jc w:val="both"/>
        <w:rPr>
          <w:rFonts w:ascii="Century Gothic" w:hAnsi="Century Gothic"/>
        </w:rPr>
      </w:pPr>
    </w:p>
    <w:p w:rsidR="006D1420" w:rsidRPr="003246F9" w:rsidRDefault="006D1420" w:rsidP="00D343A8">
      <w:pPr>
        <w:pStyle w:val="Heading1"/>
        <w:jc w:val="both"/>
        <w:rPr>
          <w:sz w:val="24"/>
        </w:rPr>
      </w:pPr>
      <w:bookmarkStart w:id="10" w:name="_Toc417463010"/>
      <w:r w:rsidRPr="003246F9">
        <w:rPr>
          <w:sz w:val="24"/>
        </w:rPr>
        <w:t>Responsibilities</w:t>
      </w:r>
      <w:bookmarkEnd w:id="10"/>
    </w:p>
    <w:p w:rsidR="006D1420" w:rsidRPr="003246F9" w:rsidRDefault="006D1420" w:rsidP="00E849E6">
      <w:pPr>
        <w:rPr>
          <w:rFonts w:ascii="Century Gothic" w:hAnsi="Century Gothic"/>
        </w:rPr>
      </w:pPr>
    </w:p>
    <w:p w:rsidR="006D1420" w:rsidRPr="003246F9" w:rsidRDefault="006D1420" w:rsidP="00D343A8">
      <w:pPr>
        <w:jc w:val="both"/>
        <w:rPr>
          <w:rFonts w:ascii="Century Gothic" w:hAnsi="Century Gothic"/>
        </w:rPr>
      </w:pPr>
      <w:r w:rsidRPr="003246F9">
        <w:rPr>
          <w:rFonts w:ascii="Century Gothic" w:hAnsi="Century Gothic"/>
        </w:rPr>
        <w:t>All employees and volunteers working on behalf of the Centre have a responsibility for the welfare of the children and vulnerable adults that they work with, in relation to their employment.</w:t>
      </w:r>
    </w:p>
    <w:p w:rsidR="001D3160" w:rsidRPr="003246F9" w:rsidRDefault="001D3160" w:rsidP="00D343A8">
      <w:pPr>
        <w:jc w:val="both"/>
        <w:rPr>
          <w:rFonts w:ascii="Century Gothic" w:hAnsi="Century Gothic"/>
        </w:rPr>
      </w:pPr>
    </w:p>
    <w:p w:rsidR="001D3160" w:rsidRPr="003246F9" w:rsidRDefault="001D3160" w:rsidP="00D343A8">
      <w:pPr>
        <w:jc w:val="both"/>
        <w:rPr>
          <w:rFonts w:ascii="Century Gothic" w:hAnsi="Century Gothic"/>
        </w:rPr>
      </w:pPr>
      <w:r w:rsidRPr="003246F9">
        <w:rPr>
          <w:rFonts w:ascii="Century Gothic" w:hAnsi="Century Gothic"/>
        </w:rPr>
        <w:t>All employees and volunteers have a duty to ensure that any suspected incident, allegation or other manifestation relating to child and vulnerable adult protection is reported using the reporting procedures detailed in this policy.</w:t>
      </w:r>
    </w:p>
    <w:p w:rsidR="001D3160" w:rsidRPr="003246F9" w:rsidRDefault="001D3160" w:rsidP="00D343A8">
      <w:pPr>
        <w:jc w:val="both"/>
        <w:rPr>
          <w:rFonts w:ascii="Century Gothic" w:hAnsi="Century Gothic"/>
        </w:rPr>
      </w:pPr>
    </w:p>
    <w:p w:rsidR="001D3160" w:rsidRPr="003246F9" w:rsidRDefault="00D343A8" w:rsidP="00D343A8">
      <w:pPr>
        <w:jc w:val="both"/>
        <w:rPr>
          <w:rFonts w:ascii="Century Gothic" w:hAnsi="Century Gothic"/>
        </w:rPr>
      </w:pPr>
      <w:r w:rsidRPr="00443664">
        <w:rPr>
          <w:rFonts w:ascii="Century Gothic" w:hAnsi="Century Gothic"/>
        </w:rPr>
        <w:t>Any employee or volunteer has a duty to inform the Chair or Vice Chair of the Parish Council</w:t>
      </w:r>
      <w:r w:rsidR="001A3A24" w:rsidRPr="00443664">
        <w:rPr>
          <w:rFonts w:ascii="Century Gothic" w:hAnsi="Century Gothic"/>
        </w:rPr>
        <w:t xml:space="preserve">, </w:t>
      </w:r>
      <w:r w:rsidR="00684336" w:rsidRPr="00443664">
        <w:rPr>
          <w:rFonts w:ascii="Century Gothic" w:hAnsi="Century Gothic"/>
        </w:rPr>
        <w:t>of issues which arise under this pol</w:t>
      </w:r>
      <w:r w:rsidRPr="00443664">
        <w:rPr>
          <w:rFonts w:ascii="Century Gothic" w:hAnsi="Century Gothic"/>
        </w:rPr>
        <w:t>icy. Who will ensure that appropriate</w:t>
      </w:r>
      <w:r>
        <w:rPr>
          <w:rFonts w:ascii="Century Gothic" w:hAnsi="Century Gothic"/>
        </w:rPr>
        <w:t xml:space="preserve"> action is taken</w:t>
      </w:r>
    </w:p>
    <w:p w:rsidR="003B4369" w:rsidRPr="003246F9" w:rsidRDefault="003B4369" w:rsidP="00294811">
      <w:pPr>
        <w:pStyle w:val="Heading2"/>
        <w:rPr>
          <w:sz w:val="22"/>
        </w:rPr>
      </w:pPr>
      <w:bookmarkStart w:id="11" w:name="_Toc417463012"/>
      <w:r w:rsidRPr="003246F9">
        <w:rPr>
          <w:sz w:val="22"/>
        </w:rPr>
        <w:t>Reporting Procedures:  What to do if you suspect someone is being abused</w:t>
      </w:r>
      <w:bookmarkEnd w:id="11"/>
    </w:p>
    <w:p w:rsidR="003B4369" w:rsidRPr="003246F9" w:rsidRDefault="003B4369" w:rsidP="003B4369">
      <w:pPr>
        <w:contextualSpacing/>
        <w:rPr>
          <w:rFonts w:ascii="Century Gothic" w:hAnsi="Century Gothic"/>
        </w:rPr>
      </w:pPr>
    </w:p>
    <w:p w:rsidR="003B4369" w:rsidRPr="003246F9" w:rsidRDefault="0004051F" w:rsidP="00D343A8">
      <w:pPr>
        <w:contextualSpacing/>
        <w:jc w:val="both"/>
        <w:rPr>
          <w:rFonts w:ascii="Century Gothic" w:hAnsi="Century Gothic"/>
        </w:rPr>
      </w:pPr>
      <w:r w:rsidRPr="003246F9">
        <w:rPr>
          <w:rFonts w:ascii="Century Gothic" w:hAnsi="Century Gothic"/>
        </w:rPr>
        <w:t>All staff, volunteers and others working in direct or indirect contact with children and vulnerable adults as part of the organisation’s activities or as part of the environment where the activities take place, must be alert to the signs of abuse.  Anyone who suspects that abuse is taking place in this environment or to whom a child or vulnerable adult discloses issues relating to</w:t>
      </w:r>
      <w:r w:rsidR="001A3A24">
        <w:rPr>
          <w:rFonts w:ascii="Century Gothic" w:hAnsi="Century Gothic"/>
        </w:rPr>
        <w:t xml:space="preserve"> safeguarding should contact </w:t>
      </w:r>
      <w:r w:rsidR="00D343A8">
        <w:rPr>
          <w:rFonts w:ascii="Century Gothic" w:hAnsi="Century Gothic"/>
        </w:rPr>
        <w:t xml:space="preserve">the Chair or Vice Chair of the Parish Council </w:t>
      </w:r>
      <w:r w:rsidRPr="003246F9">
        <w:rPr>
          <w:rFonts w:ascii="Century Gothic" w:hAnsi="Century Gothic"/>
        </w:rPr>
        <w:t>immediately.</w:t>
      </w:r>
    </w:p>
    <w:p w:rsidR="00D26851" w:rsidRPr="003246F9" w:rsidRDefault="00D26851" w:rsidP="003B4369">
      <w:pPr>
        <w:contextualSpacing/>
        <w:rPr>
          <w:rFonts w:ascii="Century Gothic" w:hAnsi="Century Gothic"/>
        </w:rPr>
      </w:pPr>
    </w:p>
    <w:p w:rsidR="00D26851" w:rsidRPr="003246F9" w:rsidRDefault="00D26851" w:rsidP="003B4369">
      <w:pPr>
        <w:contextualSpacing/>
        <w:rPr>
          <w:rFonts w:ascii="Century Gothic" w:hAnsi="Century Gothic"/>
        </w:rPr>
      </w:pPr>
      <w:r w:rsidRPr="003246F9">
        <w:rPr>
          <w:rFonts w:ascii="Century Gothic" w:hAnsi="Century Gothic"/>
        </w:rPr>
        <w:t xml:space="preserve">Any suspicion or allegation must be reported as soon as possible on </w:t>
      </w:r>
      <w:r w:rsidR="001A3A24">
        <w:rPr>
          <w:rFonts w:ascii="Century Gothic" w:hAnsi="Century Gothic"/>
        </w:rPr>
        <w:t>the day of the occurrence</w:t>
      </w:r>
      <w:r w:rsidRPr="003246F9">
        <w:rPr>
          <w:rFonts w:ascii="Century Gothic" w:hAnsi="Century Gothic"/>
        </w:rPr>
        <w:t>.  Disclosure o</w:t>
      </w:r>
      <w:r w:rsidR="00D343A8">
        <w:rPr>
          <w:rFonts w:ascii="Century Gothic" w:hAnsi="Century Gothic"/>
        </w:rPr>
        <w:t>r</w:t>
      </w:r>
      <w:r w:rsidRPr="003246F9">
        <w:rPr>
          <w:rFonts w:ascii="Century Gothic" w:hAnsi="Century Gothic"/>
        </w:rPr>
        <w:t xml:space="preserve"> evidence for concern may occur in a number of ways including a comment made by a child or adult, physical evidence such as bruising, a change in behaviour, or inappropriate behaviour or knowledge.</w:t>
      </w:r>
    </w:p>
    <w:p w:rsidR="00D26851" w:rsidRPr="003246F9" w:rsidRDefault="00D26851" w:rsidP="003B4369">
      <w:pPr>
        <w:contextualSpacing/>
        <w:rPr>
          <w:rFonts w:ascii="Century Gothic" w:hAnsi="Century Gothic"/>
        </w:rPr>
      </w:pPr>
    </w:p>
    <w:p w:rsidR="00D26851" w:rsidRPr="003246F9" w:rsidRDefault="00D26851" w:rsidP="003B4369">
      <w:pPr>
        <w:contextualSpacing/>
        <w:rPr>
          <w:rFonts w:ascii="Century Gothic" w:hAnsi="Century Gothic"/>
        </w:rPr>
      </w:pPr>
      <w:r w:rsidRPr="003246F9">
        <w:rPr>
          <w:rFonts w:ascii="Century Gothic" w:hAnsi="Century Gothic"/>
        </w:rPr>
        <w:lastRenderedPageBreak/>
        <w:t xml:space="preserve">It is the responsibility of </w:t>
      </w:r>
      <w:r w:rsidR="00D343A8">
        <w:rPr>
          <w:rFonts w:ascii="Century Gothic" w:hAnsi="Century Gothic"/>
        </w:rPr>
        <w:t>the Chair or Vice Chair of the Parish Council</w:t>
      </w:r>
      <w:r w:rsidR="00D343A8" w:rsidRPr="003246F9">
        <w:rPr>
          <w:rFonts w:ascii="Century Gothic" w:hAnsi="Century Gothic"/>
        </w:rPr>
        <w:t xml:space="preserve"> </w:t>
      </w:r>
      <w:r w:rsidRPr="003246F9">
        <w:rPr>
          <w:rFonts w:ascii="Century Gothic" w:hAnsi="Century Gothic"/>
        </w:rPr>
        <w:t xml:space="preserve">to liaise with other relevant agencies where necessary and seek clarification from </w:t>
      </w:r>
      <w:r w:rsidRPr="001A3A24">
        <w:rPr>
          <w:rFonts w:ascii="Century Gothic" w:hAnsi="Century Gothic"/>
        </w:rPr>
        <w:t xml:space="preserve">the </w:t>
      </w:r>
      <w:r w:rsidR="001A3A24" w:rsidRPr="001A3A24">
        <w:rPr>
          <w:rFonts w:ascii="Century Gothic" w:hAnsi="Century Gothic"/>
        </w:rPr>
        <w:t>First Contact service</w:t>
      </w:r>
      <w:r w:rsidR="001A3A24" w:rsidRPr="00AC6F7E">
        <w:rPr>
          <w:rFonts w:ascii="Century Gothic" w:hAnsi="Century Gothic"/>
          <w:color w:val="FF0000"/>
        </w:rPr>
        <w:t xml:space="preserve"> </w:t>
      </w:r>
      <w:r w:rsidRPr="003246F9">
        <w:rPr>
          <w:rFonts w:ascii="Century Gothic" w:hAnsi="Century Gothic"/>
        </w:rPr>
        <w:t>if there is any concern about the validity of any allegation.</w:t>
      </w:r>
    </w:p>
    <w:p w:rsidR="00D26851" w:rsidRPr="003246F9" w:rsidRDefault="00D26851" w:rsidP="003B4369">
      <w:pPr>
        <w:contextualSpacing/>
        <w:rPr>
          <w:rFonts w:ascii="Century Gothic" w:hAnsi="Century Gothic"/>
        </w:rPr>
      </w:pPr>
    </w:p>
    <w:p w:rsidR="00D26851" w:rsidRPr="003246F9" w:rsidRDefault="00D26851" w:rsidP="003B4369">
      <w:pPr>
        <w:contextualSpacing/>
        <w:rPr>
          <w:rFonts w:ascii="Century Gothic" w:hAnsi="Century Gothic"/>
        </w:rPr>
      </w:pPr>
      <w:r w:rsidRPr="003246F9">
        <w:rPr>
          <w:rFonts w:ascii="Century Gothic" w:hAnsi="Century Gothic"/>
        </w:rPr>
        <w:t>Any suspicion or allegation o</w:t>
      </w:r>
      <w:r w:rsidR="00046673">
        <w:rPr>
          <w:rFonts w:ascii="Century Gothic" w:hAnsi="Century Gothic"/>
        </w:rPr>
        <w:t xml:space="preserve">f abuse must be recorded by </w:t>
      </w:r>
      <w:r w:rsidR="00D343A8" w:rsidRPr="00D343A8">
        <w:rPr>
          <w:rFonts w:ascii="Century Gothic" w:hAnsi="Century Gothic"/>
        </w:rPr>
        <w:t>the Chair or Vice Chair of the Parish Council</w:t>
      </w:r>
      <w:r w:rsidR="00046673">
        <w:rPr>
          <w:rFonts w:ascii="Century Gothic" w:hAnsi="Century Gothic"/>
        </w:rPr>
        <w:t xml:space="preserve"> </w:t>
      </w:r>
      <w:r w:rsidRPr="003246F9">
        <w:rPr>
          <w:rFonts w:ascii="Century Gothic" w:hAnsi="Century Gothic"/>
        </w:rPr>
        <w:t xml:space="preserve">on the </w:t>
      </w:r>
      <w:r w:rsidR="00046673">
        <w:rPr>
          <w:rFonts w:ascii="Century Gothic" w:hAnsi="Century Gothic"/>
          <w:b/>
        </w:rPr>
        <w:t>Never Do Nothing – Monitoring Record Form</w:t>
      </w:r>
      <w:r w:rsidRPr="003246F9">
        <w:rPr>
          <w:rFonts w:ascii="Century Gothic" w:hAnsi="Century Gothic"/>
        </w:rPr>
        <w:t xml:space="preserve">.  This form must be kept strictly confidential and stored securely.  All employees and volunteers are instructed to report the disclosure or discovery of abuse or alleged abuse directly </w:t>
      </w:r>
      <w:r w:rsidR="00F446BB" w:rsidRPr="003246F9">
        <w:rPr>
          <w:rFonts w:ascii="Century Gothic" w:hAnsi="Century Gothic"/>
        </w:rPr>
        <w:t xml:space="preserve">to </w:t>
      </w:r>
      <w:r w:rsidR="00D343A8" w:rsidRPr="00D343A8">
        <w:rPr>
          <w:rFonts w:ascii="Century Gothic" w:hAnsi="Century Gothic"/>
        </w:rPr>
        <w:t xml:space="preserve">the Chair or Vice Chair of the Parish Council </w:t>
      </w:r>
      <w:r w:rsidR="00406155">
        <w:rPr>
          <w:rFonts w:ascii="Century Gothic" w:hAnsi="Century Gothic"/>
        </w:rPr>
        <w:t xml:space="preserve">either in person or by completing the </w:t>
      </w:r>
      <w:r w:rsidR="00406155" w:rsidRPr="00406155">
        <w:rPr>
          <w:rFonts w:ascii="Century Gothic" w:hAnsi="Century Gothic"/>
          <w:b/>
        </w:rPr>
        <w:t>Initial Concern Form</w:t>
      </w:r>
      <w:r w:rsidR="00406155">
        <w:rPr>
          <w:rFonts w:ascii="Century Gothic" w:hAnsi="Century Gothic"/>
        </w:rPr>
        <w:t xml:space="preserve"> (see </w:t>
      </w:r>
      <w:r w:rsidR="00406155" w:rsidRPr="00443664">
        <w:rPr>
          <w:rFonts w:ascii="Century Gothic" w:hAnsi="Century Gothic"/>
        </w:rPr>
        <w:t>Page 1</w:t>
      </w:r>
      <w:r w:rsidR="00443664">
        <w:rPr>
          <w:rFonts w:ascii="Century Gothic" w:hAnsi="Century Gothic"/>
        </w:rPr>
        <w:t>3</w:t>
      </w:r>
      <w:r w:rsidR="00406155" w:rsidRPr="00443664">
        <w:rPr>
          <w:rFonts w:ascii="Century Gothic" w:hAnsi="Century Gothic"/>
        </w:rPr>
        <w:t>)</w:t>
      </w:r>
      <w:r w:rsidRPr="00443664">
        <w:rPr>
          <w:rFonts w:ascii="Century Gothic" w:hAnsi="Century Gothic"/>
        </w:rPr>
        <w:t>.</w:t>
      </w:r>
    </w:p>
    <w:p w:rsidR="00D26851" w:rsidRPr="003246F9" w:rsidRDefault="00D26851" w:rsidP="00D343A8">
      <w:pPr>
        <w:contextualSpacing/>
        <w:jc w:val="both"/>
        <w:rPr>
          <w:rFonts w:ascii="Century Gothic" w:hAnsi="Century Gothic"/>
        </w:rPr>
      </w:pPr>
    </w:p>
    <w:p w:rsidR="00D26851" w:rsidRPr="003246F9" w:rsidRDefault="00D26851" w:rsidP="00D343A8">
      <w:pPr>
        <w:contextualSpacing/>
        <w:jc w:val="both"/>
        <w:rPr>
          <w:rFonts w:ascii="Century Gothic" w:hAnsi="Century Gothic"/>
        </w:rPr>
      </w:pPr>
      <w:r w:rsidRPr="003246F9">
        <w:rPr>
          <w:rFonts w:ascii="Century Gothic" w:hAnsi="Century Gothic"/>
        </w:rPr>
        <w:t>All stages of the reporting procedure must be documented, marked CONFIDENTIAL and stored securely.</w:t>
      </w:r>
    </w:p>
    <w:p w:rsidR="00D26851" w:rsidRPr="003246F9" w:rsidRDefault="00D26851" w:rsidP="00D343A8">
      <w:pPr>
        <w:contextualSpacing/>
        <w:jc w:val="both"/>
        <w:rPr>
          <w:rFonts w:ascii="Century Gothic" w:hAnsi="Century Gothic"/>
        </w:rPr>
      </w:pPr>
    </w:p>
    <w:p w:rsidR="00D26851" w:rsidRPr="003246F9" w:rsidRDefault="00D26851" w:rsidP="00D343A8">
      <w:pPr>
        <w:pStyle w:val="Heading2"/>
        <w:jc w:val="both"/>
        <w:rPr>
          <w:sz w:val="22"/>
        </w:rPr>
      </w:pPr>
      <w:bookmarkStart w:id="12" w:name="_Toc417463013"/>
      <w:r w:rsidRPr="003246F9">
        <w:rPr>
          <w:sz w:val="22"/>
        </w:rPr>
        <w:t>Allegations against employees or volunteers</w:t>
      </w:r>
      <w:bookmarkEnd w:id="12"/>
    </w:p>
    <w:p w:rsidR="00D26851" w:rsidRPr="003246F9" w:rsidRDefault="00D26851" w:rsidP="00D343A8">
      <w:pPr>
        <w:contextualSpacing/>
        <w:jc w:val="both"/>
        <w:rPr>
          <w:rFonts w:ascii="Century Gothic" w:hAnsi="Century Gothic"/>
        </w:rPr>
      </w:pPr>
    </w:p>
    <w:p w:rsidR="00D26851" w:rsidRPr="003246F9" w:rsidRDefault="00D26851" w:rsidP="00D343A8">
      <w:pPr>
        <w:contextualSpacing/>
        <w:jc w:val="both"/>
        <w:rPr>
          <w:rFonts w:ascii="Century Gothic" w:hAnsi="Century Gothic"/>
        </w:rPr>
      </w:pPr>
      <w:r w:rsidRPr="003246F9">
        <w:rPr>
          <w:rFonts w:ascii="Century Gothic" w:hAnsi="Century Gothic"/>
        </w:rPr>
        <w:t xml:space="preserve">When any form of complaint is made against an employee or volunteer, it must be taken seriously and the complaint shall initially be dealt with by the </w:t>
      </w:r>
      <w:r w:rsidR="00D343A8" w:rsidRPr="00D343A8">
        <w:rPr>
          <w:rFonts w:ascii="Century Gothic" w:hAnsi="Century Gothic"/>
        </w:rPr>
        <w:t>the Chair or Vice Chair of the Parish Council</w:t>
      </w:r>
      <w:r w:rsidRPr="003246F9">
        <w:rPr>
          <w:rFonts w:ascii="Century Gothic" w:hAnsi="Century Gothic"/>
        </w:rPr>
        <w:t xml:space="preserve"> at t</w:t>
      </w:r>
      <w:r w:rsidR="00D343A8">
        <w:rPr>
          <w:rFonts w:ascii="Century Gothic" w:hAnsi="Century Gothic"/>
        </w:rPr>
        <w:t>he time the complaint is made.</w:t>
      </w:r>
    </w:p>
    <w:p w:rsidR="00711E38" w:rsidRPr="003246F9" w:rsidRDefault="00711E38" w:rsidP="00D343A8">
      <w:pPr>
        <w:contextualSpacing/>
        <w:jc w:val="both"/>
        <w:rPr>
          <w:rFonts w:ascii="Century Gothic" w:hAnsi="Century Gothic"/>
        </w:rPr>
      </w:pPr>
    </w:p>
    <w:p w:rsidR="00711E38" w:rsidRPr="003246F9" w:rsidRDefault="00711E38" w:rsidP="00D343A8">
      <w:pPr>
        <w:contextualSpacing/>
        <w:jc w:val="both"/>
        <w:rPr>
          <w:rFonts w:ascii="Century Gothic" w:hAnsi="Century Gothic"/>
        </w:rPr>
      </w:pPr>
      <w:r w:rsidRPr="003246F9">
        <w:rPr>
          <w:rFonts w:ascii="Century Gothic" w:hAnsi="Century Gothic"/>
        </w:rPr>
        <w:t xml:space="preserve">If </w:t>
      </w:r>
      <w:r w:rsidR="00D343A8" w:rsidRPr="00D343A8">
        <w:rPr>
          <w:rFonts w:ascii="Century Gothic" w:hAnsi="Century Gothic"/>
        </w:rPr>
        <w:t>the Chair or Vice Chair of the Parish Council</w:t>
      </w:r>
      <w:r w:rsidRPr="003246F9">
        <w:rPr>
          <w:rFonts w:ascii="Century Gothic" w:hAnsi="Century Gothic"/>
        </w:rPr>
        <w:t xml:space="preserve"> is the person against whom a complaint has been made they will be excluded from the process.</w:t>
      </w:r>
    </w:p>
    <w:p w:rsidR="00711E38" w:rsidRPr="003246F9" w:rsidRDefault="00711E38" w:rsidP="00D343A8">
      <w:pPr>
        <w:contextualSpacing/>
        <w:jc w:val="both"/>
        <w:rPr>
          <w:rFonts w:ascii="Century Gothic" w:hAnsi="Century Gothic"/>
        </w:rPr>
      </w:pPr>
    </w:p>
    <w:p w:rsidR="00711E38" w:rsidRPr="003246F9" w:rsidRDefault="00D343A8" w:rsidP="00D343A8">
      <w:pPr>
        <w:contextualSpacing/>
        <w:jc w:val="both"/>
        <w:rPr>
          <w:rFonts w:ascii="Century Gothic" w:hAnsi="Century Gothic"/>
        </w:rPr>
      </w:pPr>
      <w:r>
        <w:rPr>
          <w:rFonts w:ascii="Century Gothic" w:hAnsi="Century Gothic"/>
        </w:rPr>
        <w:t>T</w:t>
      </w:r>
      <w:r w:rsidRPr="00D343A8">
        <w:rPr>
          <w:rFonts w:ascii="Century Gothic" w:hAnsi="Century Gothic"/>
        </w:rPr>
        <w:t xml:space="preserve">he Chair or Vice Chair of the Parish Council </w:t>
      </w:r>
      <w:r w:rsidR="00711E38" w:rsidRPr="003246F9">
        <w:rPr>
          <w:rFonts w:ascii="Century Gothic" w:hAnsi="Century Gothic"/>
        </w:rPr>
        <w:t>will attend the site of the allegation to gain an initial account of what has occurred from all relevant parties, including the person against whom the allegation has been made.  If this is not possible, contact will be made by telephone.</w:t>
      </w:r>
    </w:p>
    <w:p w:rsidR="00711E38" w:rsidRPr="003246F9" w:rsidRDefault="00711E38" w:rsidP="00D343A8">
      <w:pPr>
        <w:contextualSpacing/>
        <w:jc w:val="both"/>
        <w:rPr>
          <w:rFonts w:ascii="Century Gothic" w:hAnsi="Century Gothic"/>
        </w:rPr>
      </w:pPr>
    </w:p>
    <w:p w:rsidR="00711E38" w:rsidRPr="003246F9" w:rsidRDefault="00D343A8" w:rsidP="00D343A8">
      <w:pPr>
        <w:contextualSpacing/>
        <w:jc w:val="both"/>
        <w:rPr>
          <w:rFonts w:ascii="Century Gothic" w:hAnsi="Century Gothic"/>
        </w:rPr>
      </w:pPr>
      <w:r>
        <w:rPr>
          <w:rFonts w:ascii="Century Gothic" w:hAnsi="Century Gothic"/>
        </w:rPr>
        <w:t>The</w:t>
      </w:r>
      <w:r w:rsidRPr="00D343A8">
        <w:rPr>
          <w:rFonts w:ascii="Century Gothic" w:hAnsi="Century Gothic"/>
        </w:rPr>
        <w:t xml:space="preserve"> Chair or Vice Chair of the Parish Council </w:t>
      </w:r>
      <w:r w:rsidR="00711E38" w:rsidRPr="003246F9">
        <w:rPr>
          <w:rFonts w:ascii="Century Gothic" w:hAnsi="Century Gothic"/>
        </w:rPr>
        <w:t>will have the right to suspend from duty and/or the premises, any person who is a party to the allegation until a full investigation has been made</w:t>
      </w:r>
      <w:r w:rsidR="00F446BB" w:rsidRPr="003246F9">
        <w:rPr>
          <w:rFonts w:ascii="Century Gothic" w:hAnsi="Century Gothic"/>
        </w:rPr>
        <w:t>.</w:t>
      </w:r>
    </w:p>
    <w:p w:rsidR="00F446BB" w:rsidRPr="003246F9" w:rsidRDefault="00F446BB" w:rsidP="003B4369">
      <w:pPr>
        <w:contextualSpacing/>
        <w:rPr>
          <w:rFonts w:ascii="Century Gothic" w:hAnsi="Century Gothic"/>
          <w:color w:val="FF0000"/>
          <w:u w:val="single"/>
        </w:rPr>
      </w:pPr>
    </w:p>
    <w:p w:rsidR="00711E38" w:rsidRPr="003246F9" w:rsidRDefault="00711E38" w:rsidP="00D343A8">
      <w:pPr>
        <w:contextualSpacing/>
        <w:jc w:val="both"/>
        <w:rPr>
          <w:rFonts w:ascii="Century Gothic" w:hAnsi="Century Gothic"/>
        </w:rPr>
      </w:pPr>
      <w:r w:rsidRPr="003246F9">
        <w:rPr>
          <w:rFonts w:ascii="Century Gothic" w:hAnsi="Century Gothic"/>
        </w:rPr>
        <w:t>This action does not prejudge the outcome of the investigation of the complaint or imply in any way that the person suspended is responsible for, or is to blame for, any action leading up to the complaint.  The purpose of any such suspension is to enable a full and proper investigation to be carried out in a totally professional and objective manner.</w:t>
      </w:r>
    </w:p>
    <w:p w:rsidR="00711E38" w:rsidRPr="003246F9" w:rsidRDefault="00711E38" w:rsidP="003B4369">
      <w:pPr>
        <w:contextualSpacing/>
        <w:rPr>
          <w:rFonts w:ascii="Century Gothic" w:hAnsi="Century Gothic"/>
        </w:rPr>
      </w:pPr>
    </w:p>
    <w:p w:rsidR="00711E38" w:rsidRPr="003246F9" w:rsidRDefault="00D343A8" w:rsidP="00D343A8">
      <w:pPr>
        <w:contextualSpacing/>
        <w:jc w:val="both"/>
        <w:rPr>
          <w:rFonts w:ascii="Century Gothic" w:hAnsi="Century Gothic"/>
          <w:color w:val="FF0000"/>
          <w:u w:val="single"/>
        </w:rPr>
      </w:pPr>
      <w:r>
        <w:rPr>
          <w:rFonts w:ascii="Century Gothic" w:hAnsi="Century Gothic"/>
        </w:rPr>
        <w:t>It is the responsibility of</w:t>
      </w:r>
      <w:r w:rsidR="00711E38" w:rsidRPr="003246F9">
        <w:rPr>
          <w:rFonts w:ascii="Century Gothic" w:hAnsi="Century Gothic"/>
        </w:rPr>
        <w:t xml:space="preserve"> </w:t>
      </w:r>
      <w:r>
        <w:rPr>
          <w:rFonts w:ascii="Century Gothic" w:hAnsi="Century Gothic"/>
        </w:rPr>
        <w:t>the Chair or Vice Chair of the Parish Council</w:t>
      </w:r>
      <w:r w:rsidRPr="003246F9">
        <w:rPr>
          <w:rFonts w:ascii="Century Gothic" w:hAnsi="Century Gothic"/>
        </w:rPr>
        <w:t xml:space="preserve"> </w:t>
      </w:r>
      <w:r w:rsidR="00711E38" w:rsidRPr="003246F9">
        <w:rPr>
          <w:rFonts w:ascii="Century Gothic" w:hAnsi="Century Gothic"/>
        </w:rPr>
        <w:t xml:space="preserve">to make the decision as to whether to inform </w:t>
      </w:r>
      <w:r w:rsidR="00406155" w:rsidRPr="00406155">
        <w:rPr>
          <w:rFonts w:ascii="Century Gothic" w:hAnsi="Century Gothic"/>
        </w:rPr>
        <w:t>the relevant agencies.</w:t>
      </w:r>
    </w:p>
    <w:p w:rsidR="00EB5065" w:rsidRPr="003246F9" w:rsidRDefault="00EB5065" w:rsidP="00D343A8">
      <w:pPr>
        <w:contextualSpacing/>
        <w:jc w:val="both"/>
        <w:rPr>
          <w:rFonts w:ascii="Century Gothic" w:hAnsi="Century Gothic"/>
          <w:color w:val="FF0000"/>
          <w:u w:val="single"/>
        </w:rPr>
      </w:pPr>
    </w:p>
    <w:p w:rsidR="00EB5065" w:rsidRPr="00406155" w:rsidRDefault="00EB5065" w:rsidP="00D343A8">
      <w:pPr>
        <w:contextualSpacing/>
        <w:jc w:val="both"/>
        <w:rPr>
          <w:rFonts w:ascii="Century Gothic" w:hAnsi="Century Gothic"/>
        </w:rPr>
      </w:pPr>
      <w:r w:rsidRPr="00406155">
        <w:rPr>
          <w:rFonts w:ascii="Century Gothic" w:hAnsi="Century Gothic"/>
        </w:rPr>
        <w:t>The Centre will co-operate fully with the Police, Social Services, the NHS and all other parties involved.</w:t>
      </w:r>
    </w:p>
    <w:p w:rsidR="00EB5065" w:rsidRPr="003246F9" w:rsidRDefault="00EB5065" w:rsidP="00D343A8">
      <w:pPr>
        <w:contextualSpacing/>
        <w:jc w:val="both"/>
        <w:rPr>
          <w:rFonts w:ascii="Century Gothic" w:hAnsi="Century Gothic"/>
        </w:rPr>
      </w:pPr>
    </w:p>
    <w:p w:rsidR="00437F7D" w:rsidRPr="003246F9" w:rsidRDefault="00D343A8" w:rsidP="00D343A8">
      <w:pPr>
        <w:contextualSpacing/>
        <w:jc w:val="both"/>
        <w:rPr>
          <w:rFonts w:ascii="Century Gothic" w:hAnsi="Century Gothic"/>
        </w:rPr>
      </w:pPr>
      <w:r>
        <w:rPr>
          <w:rFonts w:ascii="Century Gothic" w:hAnsi="Century Gothic"/>
        </w:rPr>
        <w:t xml:space="preserve">Either the Chair or Vice Chair of the Parish Council </w:t>
      </w:r>
      <w:r w:rsidR="00437F7D" w:rsidRPr="003246F9">
        <w:rPr>
          <w:rFonts w:ascii="Century Gothic" w:hAnsi="Century Gothic"/>
        </w:rPr>
        <w:t>will make a full written report of the incident and the actions taken.  This report will be stored securely.</w:t>
      </w:r>
    </w:p>
    <w:p w:rsidR="00437F7D" w:rsidRPr="003246F9" w:rsidRDefault="00437F7D" w:rsidP="00D343A8">
      <w:pPr>
        <w:contextualSpacing/>
        <w:jc w:val="both"/>
        <w:rPr>
          <w:rFonts w:ascii="Century Gothic" w:hAnsi="Century Gothic"/>
        </w:rPr>
      </w:pPr>
    </w:p>
    <w:p w:rsidR="00437F7D" w:rsidRPr="003246F9" w:rsidRDefault="00CC29C0" w:rsidP="00D343A8">
      <w:pPr>
        <w:pStyle w:val="Heading2"/>
        <w:jc w:val="both"/>
        <w:rPr>
          <w:sz w:val="22"/>
        </w:rPr>
      </w:pPr>
      <w:bookmarkStart w:id="13" w:name="_Toc417463014"/>
      <w:r w:rsidRPr="003246F9">
        <w:rPr>
          <w:sz w:val="22"/>
        </w:rPr>
        <w:t>Resignation</w:t>
      </w:r>
      <w:bookmarkEnd w:id="13"/>
    </w:p>
    <w:p w:rsidR="00CC29C0" w:rsidRPr="003246F9" w:rsidRDefault="00CC29C0" w:rsidP="00D343A8">
      <w:pPr>
        <w:contextualSpacing/>
        <w:jc w:val="both"/>
        <w:rPr>
          <w:rFonts w:ascii="Century Gothic" w:hAnsi="Century Gothic"/>
        </w:rPr>
      </w:pPr>
    </w:p>
    <w:p w:rsidR="00CC29C0" w:rsidRPr="003246F9" w:rsidRDefault="00CC29C0" w:rsidP="00D343A8">
      <w:pPr>
        <w:contextualSpacing/>
        <w:jc w:val="both"/>
        <w:rPr>
          <w:rFonts w:ascii="Century Gothic" w:hAnsi="Century Gothic"/>
        </w:rPr>
      </w:pPr>
      <w:r w:rsidRPr="003246F9">
        <w:rPr>
          <w:rFonts w:ascii="Century Gothic" w:hAnsi="Century Gothic"/>
        </w:rPr>
        <w:t xml:space="preserve">If, during the course of an investigation relating to safeguarding, an employee </w:t>
      </w:r>
      <w:r w:rsidR="008412EB">
        <w:rPr>
          <w:rFonts w:ascii="Century Gothic" w:hAnsi="Century Gothic"/>
        </w:rPr>
        <w:t xml:space="preserve">or volunteer </w:t>
      </w:r>
      <w:r w:rsidRPr="003246F9">
        <w:rPr>
          <w:rFonts w:ascii="Century Gothic" w:hAnsi="Century Gothic"/>
        </w:rPr>
        <w:t>tenders his or her resignation, or ceases to provide their services, the Centre is not prevented from following up an allegation in accordance with these procedures.</w:t>
      </w:r>
    </w:p>
    <w:p w:rsidR="00CC29C0" w:rsidRPr="003246F9" w:rsidRDefault="00CC29C0" w:rsidP="00D343A8">
      <w:pPr>
        <w:contextualSpacing/>
        <w:jc w:val="both"/>
        <w:rPr>
          <w:rFonts w:ascii="Century Gothic" w:hAnsi="Century Gothic"/>
        </w:rPr>
      </w:pPr>
    </w:p>
    <w:p w:rsidR="00CC29C0" w:rsidRPr="003246F9" w:rsidRDefault="00CC29C0" w:rsidP="00D343A8">
      <w:pPr>
        <w:contextualSpacing/>
        <w:jc w:val="both"/>
        <w:rPr>
          <w:rFonts w:ascii="Century Gothic" w:hAnsi="Century Gothic"/>
        </w:rPr>
      </w:pPr>
      <w:r w:rsidRPr="003246F9">
        <w:rPr>
          <w:rFonts w:ascii="Century Gothic" w:hAnsi="Century Gothic"/>
        </w:rPr>
        <w:t>Every effort will be made to reach a conclusion, including in cases where the person concerned refuses to co-operate with the process.</w:t>
      </w:r>
    </w:p>
    <w:p w:rsidR="00CC29C0" w:rsidRPr="003246F9" w:rsidRDefault="00CC29C0" w:rsidP="00D343A8">
      <w:pPr>
        <w:pStyle w:val="Heading1"/>
        <w:jc w:val="both"/>
        <w:rPr>
          <w:sz w:val="24"/>
        </w:rPr>
      </w:pPr>
      <w:bookmarkStart w:id="14" w:name="_Toc417463015"/>
      <w:r w:rsidRPr="003246F9">
        <w:rPr>
          <w:sz w:val="24"/>
        </w:rPr>
        <w:t>Confidentiality</w:t>
      </w:r>
      <w:bookmarkEnd w:id="14"/>
    </w:p>
    <w:p w:rsidR="00CC29C0" w:rsidRPr="003246F9" w:rsidRDefault="00CC29C0" w:rsidP="00D343A8">
      <w:pPr>
        <w:jc w:val="both"/>
        <w:rPr>
          <w:rFonts w:ascii="Century Gothic" w:hAnsi="Century Gothic"/>
        </w:rPr>
      </w:pPr>
    </w:p>
    <w:p w:rsidR="00CC29C0" w:rsidRPr="003246F9" w:rsidRDefault="00CC29C0" w:rsidP="00D343A8">
      <w:pPr>
        <w:jc w:val="both"/>
        <w:rPr>
          <w:rFonts w:ascii="Century Gothic" w:hAnsi="Century Gothic"/>
        </w:rPr>
      </w:pPr>
      <w:r w:rsidRPr="003246F9">
        <w:rPr>
          <w:rFonts w:ascii="Century Gothic" w:hAnsi="Century Gothic"/>
        </w:rPr>
        <w:t>All employees and volunteers must work under the principle that confidentiality is extremely important and plays a large part in much of the work carried out with children and vulnerable adults.  However, under no circumstances will any individual in the employment of the Centre, or acting as a volunteer, keep confidential any information that raises concerns about the safety and welfare of a child or vulnerable adult.</w:t>
      </w:r>
    </w:p>
    <w:p w:rsidR="00CC29C0" w:rsidRPr="003246F9" w:rsidRDefault="00CC29C0" w:rsidP="00294811">
      <w:pPr>
        <w:pStyle w:val="Heading1"/>
        <w:rPr>
          <w:sz w:val="24"/>
        </w:rPr>
      </w:pPr>
      <w:bookmarkStart w:id="15" w:name="_Toc417463016"/>
      <w:r w:rsidRPr="003246F9">
        <w:rPr>
          <w:sz w:val="24"/>
        </w:rPr>
        <w:t>Safe Recruitment of Staff</w:t>
      </w:r>
      <w:bookmarkEnd w:id="15"/>
    </w:p>
    <w:p w:rsidR="00CC29C0" w:rsidRPr="003246F9" w:rsidRDefault="00CC29C0" w:rsidP="00CC29C0">
      <w:pPr>
        <w:rPr>
          <w:rFonts w:ascii="Century Gothic" w:hAnsi="Century Gothic"/>
        </w:rPr>
      </w:pPr>
    </w:p>
    <w:p w:rsidR="00CC29C0" w:rsidRPr="003246F9" w:rsidRDefault="00CC29C0" w:rsidP="00260C37">
      <w:pPr>
        <w:jc w:val="both"/>
        <w:rPr>
          <w:rFonts w:ascii="Century Gothic" w:hAnsi="Century Gothic"/>
        </w:rPr>
      </w:pPr>
      <w:r w:rsidRPr="003246F9">
        <w:rPr>
          <w:rFonts w:ascii="Century Gothic" w:hAnsi="Century Gothic"/>
        </w:rPr>
        <w:t xml:space="preserve">The Centre undertakes to ensure that paid and unpaid members of staff are suitable to work in an environment where they will encounter children and vulnerable adults as part of the </w:t>
      </w:r>
      <w:r w:rsidR="00033D0D" w:rsidRPr="003246F9">
        <w:rPr>
          <w:rFonts w:ascii="Century Gothic" w:hAnsi="Century Gothic"/>
        </w:rPr>
        <w:t>organisation’s work.  It also reserves the right to refuse to employ staff or volunteers whom it has a reasonable belief may pose a risk to children and vulnerable adults.</w:t>
      </w:r>
    </w:p>
    <w:p w:rsidR="00033D0D" w:rsidRPr="003246F9" w:rsidRDefault="00033D0D" w:rsidP="00260C37">
      <w:pPr>
        <w:jc w:val="both"/>
        <w:rPr>
          <w:rFonts w:ascii="Century Gothic" w:hAnsi="Century Gothic"/>
        </w:rPr>
      </w:pPr>
    </w:p>
    <w:p w:rsidR="00033D0D" w:rsidRPr="003246F9" w:rsidRDefault="00033D0D" w:rsidP="00260C37">
      <w:pPr>
        <w:jc w:val="both"/>
        <w:rPr>
          <w:rFonts w:ascii="Century Gothic" w:hAnsi="Century Gothic"/>
        </w:rPr>
      </w:pPr>
      <w:r w:rsidRPr="003246F9">
        <w:rPr>
          <w:rFonts w:ascii="Century Gothic" w:hAnsi="Century Gothic"/>
        </w:rPr>
        <w:t>The Centre has systems in place to prevent unsuitable people from working with children or vulnerable adults and to promote safe practice.  These systems apply to all new staff and volunteers and require the following checks to be made on appointment:</w:t>
      </w:r>
    </w:p>
    <w:p w:rsidR="00033D0D" w:rsidRPr="003246F9" w:rsidRDefault="00033D0D" w:rsidP="00CC29C0">
      <w:pPr>
        <w:rPr>
          <w:rFonts w:ascii="Century Gothic" w:hAnsi="Century Gothic"/>
        </w:rPr>
      </w:pPr>
    </w:p>
    <w:p w:rsidR="00033D0D" w:rsidRPr="00AC6F7E" w:rsidRDefault="00033D0D" w:rsidP="00033D0D">
      <w:pPr>
        <w:pStyle w:val="ListParagraph"/>
        <w:numPr>
          <w:ilvl w:val="0"/>
          <w:numId w:val="10"/>
        </w:numPr>
        <w:rPr>
          <w:rFonts w:ascii="Century Gothic" w:hAnsi="Century Gothic"/>
        </w:rPr>
      </w:pPr>
      <w:r w:rsidRPr="00AC6F7E">
        <w:rPr>
          <w:rFonts w:ascii="Century Gothic" w:hAnsi="Century Gothic"/>
        </w:rPr>
        <w:t>A minimum of two references, satisfactory to the Centre, one of which should be from a previous employer;</w:t>
      </w:r>
    </w:p>
    <w:p w:rsidR="00033D0D" w:rsidRPr="00AC6F7E" w:rsidRDefault="00033D0D" w:rsidP="00033D0D">
      <w:pPr>
        <w:pStyle w:val="ListParagraph"/>
        <w:numPr>
          <w:ilvl w:val="0"/>
          <w:numId w:val="10"/>
        </w:numPr>
        <w:rPr>
          <w:rFonts w:ascii="Century Gothic" w:hAnsi="Century Gothic"/>
        </w:rPr>
      </w:pPr>
      <w:r w:rsidRPr="00AC6F7E">
        <w:rPr>
          <w:rFonts w:ascii="Century Gothic" w:hAnsi="Century Gothic"/>
        </w:rPr>
        <w:t>Documentary evidence checks of identity, nationality, residency and “right to work” status;</w:t>
      </w:r>
    </w:p>
    <w:p w:rsidR="00033D0D" w:rsidRPr="00260C37" w:rsidRDefault="00033D0D" w:rsidP="00260C37">
      <w:pPr>
        <w:pStyle w:val="ListParagraph"/>
        <w:numPr>
          <w:ilvl w:val="0"/>
          <w:numId w:val="10"/>
        </w:numPr>
        <w:jc w:val="both"/>
        <w:rPr>
          <w:rFonts w:ascii="Century Gothic" w:hAnsi="Century Gothic"/>
        </w:rPr>
      </w:pPr>
      <w:r w:rsidRPr="00260C37">
        <w:rPr>
          <w:rFonts w:ascii="Century Gothic" w:hAnsi="Century Gothic"/>
        </w:rPr>
        <w:t>DBS Check at the level relevant for the job/role;</w:t>
      </w:r>
    </w:p>
    <w:p w:rsidR="00033D0D" w:rsidRPr="00260C37" w:rsidRDefault="00033D0D" w:rsidP="00260C37">
      <w:pPr>
        <w:pStyle w:val="ListParagraph"/>
        <w:numPr>
          <w:ilvl w:val="0"/>
          <w:numId w:val="10"/>
        </w:numPr>
        <w:jc w:val="both"/>
        <w:rPr>
          <w:rFonts w:ascii="Century Gothic" w:hAnsi="Century Gothic"/>
        </w:rPr>
      </w:pPr>
      <w:r w:rsidRPr="00260C37">
        <w:rPr>
          <w:rFonts w:ascii="Century Gothic" w:hAnsi="Century Gothic"/>
        </w:rPr>
        <w:t>Documentary evidence of qualifications;</w:t>
      </w:r>
    </w:p>
    <w:p w:rsidR="002251B4" w:rsidRPr="00260C37" w:rsidRDefault="002251B4" w:rsidP="00260C37">
      <w:pPr>
        <w:pStyle w:val="ListParagraph"/>
        <w:numPr>
          <w:ilvl w:val="0"/>
          <w:numId w:val="10"/>
        </w:numPr>
        <w:jc w:val="both"/>
        <w:rPr>
          <w:rFonts w:ascii="Century Gothic" w:hAnsi="Century Gothic"/>
        </w:rPr>
      </w:pPr>
      <w:r w:rsidRPr="00260C37">
        <w:rPr>
          <w:rFonts w:ascii="Century Gothic" w:hAnsi="Century Gothic"/>
        </w:rPr>
        <w:t>A minimum of two months supervision during activities involving children or vulnerable adults;</w:t>
      </w:r>
    </w:p>
    <w:p w:rsidR="00033D0D" w:rsidRPr="00260C37" w:rsidRDefault="00033D0D" w:rsidP="00260C37">
      <w:pPr>
        <w:pStyle w:val="ListParagraph"/>
        <w:numPr>
          <w:ilvl w:val="0"/>
          <w:numId w:val="10"/>
        </w:numPr>
        <w:jc w:val="both"/>
        <w:rPr>
          <w:rFonts w:ascii="Century Gothic" w:hAnsi="Century Gothic"/>
        </w:rPr>
      </w:pPr>
      <w:r w:rsidRPr="00260C37">
        <w:rPr>
          <w:rFonts w:ascii="Century Gothic" w:hAnsi="Century Gothic"/>
        </w:rPr>
        <w:t>Satisfactory completion of the probationary period.</w:t>
      </w:r>
    </w:p>
    <w:p w:rsidR="00033D0D" w:rsidRPr="00260C37" w:rsidRDefault="00033D0D" w:rsidP="00260C37">
      <w:pPr>
        <w:jc w:val="both"/>
        <w:rPr>
          <w:rFonts w:ascii="Century Gothic" w:hAnsi="Century Gothic"/>
        </w:rPr>
      </w:pPr>
    </w:p>
    <w:p w:rsidR="005C2EC1" w:rsidRPr="003246F9" w:rsidRDefault="005C2EC1" w:rsidP="00260C37">
      <w:pPr>
        <w:jc w:val="both"/>
        <w:rPr>
          <w:rFonts w:ascii="Century Gothic" w:hAnsi="Century Gothic"/>
        </w:rPr>
      </w:pPr>
      <w:r w:rsidRPr="00260C37">
        <w:rPr>
          <w:rFonts w:ascii="Century Gothic" w:hAnsi="Century Gothic"/>
        </w:rPr>
        <w:lastRenderedPageBreak/>
        <w:t>No new employees, Committee members or volunteers should start employment/volunteer work until references have been verified and DBS checks received if required.</w:t>
      </w:r>
    </w:p>
    <w:p w:rsidR="005C2EC1" w:rsidRPr="003246F9" w:rsidRDefault="005C2EC1" w:rsidP="005C2EC1">
      <w:pPr>
        <w:rPr>
          <w:rFonts w:ascii="Century Gothic" w:hAnsi="Century Gothic"/>
        </w:rPr>
      </w:pPr>
    </w:p>
    <w:p w:rsidR="005C2EC1" w:rsidRDefault="005C2EC1" w:rsidP="005C2EC1">
      <w:pPr>
        <w:rPr>
          <w:rFonts w:ascii="Century Gothic" w:hAnsi="Century Gothic"/>
        </w:rPr>
      </w:pPr>
      <w:r w:rsidRPr="003246F9">
        <w:rPr>
          <w:rFonts w:ascii="Century Gothic" w:hAnsi="Century Gothic"/>
        </w:rPr>
        <w:t>If this is not possible, new employees, Committee members and volunteers must not be involved with regulated activities (as set out in the ‘Definitions’ section) until references and DBS checks are completed.</w:t>
      </w:r>
    </w:p>
    <w:p w:rsidR="003246F9" w:rsidRPr="003246F9" w:rsidRDefault="003246F9" w:rsidP="00260C37">
      <w:pPr>
        <w:jc w:val="both"/>
        <w:rPr>
          <w:rFonts w:ascii="Century Gothic" w:hAnsi="Century Gothic"/>
          <w:color w:val="FF0000"/>
          <w:u w:val="single"/>
        </w:rPr>
      </w:pPr>
    </w:p>
    <w:p w:rsidR="005C2EC1" w:rsidRPr="00AC6F7E" w:rsidRDefault="005C2EC1" w:rsidP="00260C37">
      <w:pPr>
        <w:jc w:val="both"/>
        <w:rPr>
          <w:rFonts w:ascii="Century Gothic" w:hAnsi="Century Gothic"/>
        </w:rPr>
      </w:pPr>
      <w:r w:rsidRPr="00AC6F7E">
        <w:rPr>
          <w:rFonts w:ascii="Century Gothic" w:hAnsi="Century Gothic"/>
        </w:rPr>
        <w:t xml:space="preserve">All employees, Committee members and volunteers will receive, and be required to read and sign the </w:t>
      </w:r>
      <w:r w:rsidR="003246F9" w:rsidRPr="00AC6F7E">
        <w:rPr>
          <w:rFonts w:ascii="Century Gothic" w:hAnsi="Century Gothic"/>
        </w:rPr>
        <w:t>Safeguarding Children and Vulnerable Adults Policy.</w:t>
      </w:r>
    </w:p>
    <w:p w:rsidR="002251B4" w:rsidRDefault="002251B4" w:rsidP="00260C37">
      <w:pPr>
        <w:jc w:val="both"/>
        <w:rPr>
          <w:rFonts w:ascii="Century Gothic" w:hAnsi="Century Gothic"/>
          <w:color w:val="FF0000"/>
          <w:u w:val="single"/>
        </w:rPr>
      </w:pPr>
    </w:p>
    <w:p w:rsidR="009C3A65" w:rsidRPr="003246F9" w:rsidRDefault="009C3A65" w:rsidP="00260C37">
      <w:pPr>
        <w:pStyle w:val="Heading1"/>
        <w:jc w:val="both"/>
        <w:rPr>
          <w:sz w:val="24"/>
        </w:rPr>
      </w:pPr>
      <w:bookmarkStart w:id="16" w:name="_Toc417463017"/>
      <w:r w:rsidRPr="003246F9">
        <w:rPr>
          <w:sz w:val="24"/>
        </w:rPr>
        <w:t>The Disclosure and Barring Service (DBS)</w:t>
      </w:r>
      <w:bookmarkEnd w:id="16"/>
    </w:p>
    <w:p w:rsidR="009C3A65" w:rsidRPr="003246F9" w:rsidRDefault="009C3A65" w:rsidP="00260C37">
      <w:pPr>
        <w:jc w:val="both"/>
        <w:rPr>
          <w:rFonts w:ascii="Century Gothic" w:hAnsi="Century Gothic"/>
          <w:b/>
        </w:rPr>
      </w:pPr>
    </w:p>
    <w:p w:rsidR="00033D0D" w:rsidRPr="003246F9" w:rsidRDefault="009C3A65" w:rsidP="00260C37">
      <w:pPr>
        <w:pStyle w:val="Heading2"/>
        <w:jc w:val="both"/>
        <w:rPr>
          <w:sz w:val="22"/>
        </w:rPr>
      </w:pPr>
      <w:bookmarkStart w:id="17" w:name="_Toc417463018"/>
      <w:r w:rsidRPr="003246F9">
        <w:rPr>
          <w:sz w:val="22"/>
        </w:rPr>
        <w:t>Vetting and Barring</w:t>
      </w:r>
      <w:bookmarkEnd w:id="17"/>
    </w:p>
    <w:p w:rsidR="009C3A65" w:rsidRPr="003246F9" w:rsidRDefault="009C3A65" w:rsidP="00260C37">
      <w:pPr>
        <w:jc w:val="both"/>
        <w:rPr>
          <w:rFonts w:ascii="Century Gothic" w:hAnsi="Century Gothic"/>
        </w:rPr>
      </w:pPr>
    </w:p>
    <w:p w:rsidR="009C3A65" w:rsidRPr="003246F9" w:rsidRDefault="009C3A65" w:rsidP="00260C37">
      <w:pPr>
        <w:jc w:val="both"/>
        <w:rPr>
          <w:rFonts w:ascii="Century Gothic" w:hAnsi="Century Gothic"/>
        </w:rPr>
      </w:pPr>
      <w:r w:rsidRPr="003246F9">
        <w:rPr>
          <w:rFonts w:ascii="Century Gothic" w:hAnsi="Century Gothic"/>
        </w:rPr>
        <w:t>The Protection of Freedoms Act 2012 places a duty on the Centre to undertake an Enhanced Check with List Checks with the DBS for all staff and volunteers supervising or carrying out regulated activity with children or vulnerable adults.</w:t>
      </w:r>
    </w:p>
    <w:p w:rsidR="009C3A65" w:rsidRPr="003246F9" w:rsidRDefault="009C3A65" w:rsidP="00260C37">
      <w:pPr>
        <w:jc w:val="both"/>
        <w:rPr>
          <w:rFonts w:ascii="Century Gothic" w:hAnsi="Century Gothic"/>
        </w:rPr>
      </w:pPr>
    </w:p>
    <w:p w:rsidR="009C3A65" w:rsidRPr="003246F9" w:rsidRDefault="009C3A65" w:rsidP="00260C37">
      <w:pPr>
        <w:jc w:val="both"/>
        <w:rPr>
          <w:rFonts w:ascii="Century Gothic" w:hAnsi="Century Gothic"/>
        </w:rPr>
      </w:pPr>
      <w:r w:rsidRPr="003246F9">
        <w:rPr>
          <w:rFonts w:ascii="Century Gothic" w:hAnsi="Century Gothic"/>
        </w:rPr>
        <w:t>The Centre carries out appropriate DBS checks on all staff whose jobs or roles are eligible for one.</w:t>
      </w:r>
    </w:p>
    <w:p w:rsidR="009C3A65" w:rsidRPr="003246F9" w:rsidRDefault="009C3A65" w:rsidP="00260C37">
      <w:pPr>
        <w:jc w:val="both"/>
        <w:rPr>
          <w:rFonts w:ascii="Century Gothic" w:hAnsi="Century Gothic"/>
        </w:rPr>
      </w:pPr>
    </w:p>
    <w:p w:rsidR="009C3A65" w:rsidRPr="003246F9" w:rsidRDefault="009C3A65" w:rsidP="00260C37">
      <w:pPr>
        <w:pStyle w:val="Heading2"/>
        <w:jc w:val="both"/>
        <w:rPr>
          <w:sz w:val="22"/>
        </w:rPr>
      </w:pPr>
      <w:bookmarkStart w:id="18" w:name="_Toc417463019"/>
      <w:r w:rsidRPr="003246F9">
        <w:rPr>
          <w:sz w:val="22"/>
        </w:rPr>
        <w:t>Reporting Cases to the DBS</w:t>
      </w:r>
      <w:bookmarkEnd w:id="18"/>
    </w:p>
    <w:p w:rsidR="009C3A65" w:rsidRPr="003246F9" w:rsidRDefault="009C3A65" w:rsidP="00260C37">
      <w:pPr>
        <w:jc w:val="both"/>
        <w:rPr>
          <w:rFonts w:ascii="Century Gothic" w:hAnsi="Century Gothic"/>
        </w:rPr>
      </w:pPr>
    </w:p>
    <w:p w:rsidR="009C3A65" w:rsidRPr="003246F9" w:rsidRDefault="009C3A65" w:rsidP="00260C37">
      <w:pPr>
        <w:jc w:val="both"/>
        <w:rPr>
          <w:rFonts w:ascii="Century Gothic" w:hAnsi="Century Gothic"/>
        </w:rPr>
      </w:pPr>
      <w:r w:rsidRPr="003246F9">
        <w:rPr>
          <w:rFonts w:ascii="Century Gothic" w:hAnsi="Century Gothic"/>
        </w:rPr>
        <w:t xml:space="preserve">The Centre has a statutory duty to make reports and provide relevant information to the DBS where there are grounds for believing, following an investigation, that an individual is unsuitable to work with children or adults in certain regulated activities, or may have committed misconduct.  The responsibility for reporting cases to the DBS lies with </w:t>
      </w:r>
      <w:r w:rsidR="00443664" w:rsidRPr="00443664">
        <w:rPr>
          <w:rFonts w:ascii="Century Gothic" w:hAnsi="Century Gothic"/>
        </w:rPr>
        <w:t>the Chair or Vice Chair of the Parish Council</w:t>
      </w:r>
      <w:r w:rsidRPr="003246F9">
        <w:rPr>
          <w:rFonts w:ascii="Century Gothic" w:hAnsi="Century Gothic"/>
        </w:rPr>
        <w:t>.</w:t>
      </w:r>
    </w:p>
    <w:p w:rsidR="009C3A65" w:rsidRPr="003246F9" w:rsidRDefault="009C3A65" w:rsidP="00260C37">
      <w:pPr>
        <w:jc w:val="both"/>
        <w:rPr>
          <w:rFonts w:ascii="Century Gothic" w:hAnsi="Century Gothic"/>
        </w:rPr>
      </w:pPr>
    </w:p>
    <w:p w:rsidR="009C3A65" w:rsidRPr="003246F9" w:rsidRDefault="009C3A65" w:rsidP="00260C37">
      <w:pPr>
        <w:jc w:val="both"/>
        <w:rPr>
          <w:rFonts w:ascii="Century Gothic" w:hAnsi="Century Gothic"/>
        </w:rPr>
      </w:pPr>
      <w:r w:rsidRPr="003246F9">
        <w:rPr>
          <w:rFonts w:ascii="Century Gothic" w:hAnsi="Century Gothic"/>
        </w:rPr>
        <w:t>The DBS make barring decisions for Section 142 of the Education Act (formally known as List 99), the Protection of Children Act List (PoCA), the Protection of Vulnerable Adults List (PoVA) and the Protection of Freedoms Act 2012).  This has now been combined as part of the Vetting and Barring Procedures of the DBS.</w:t>
      </w:r>
    </w:p>
    <w:p w:rsidR="00157965" w:rsidRPr="003246F9" w:rsidRDefault="00157965" w:rsidP="00033D0D">
      <w:pPr>
        <w:rPr>
          <w:rFonts w:ascii="Century Gothic" w:hAnsi="Century Gothic"/>
        </w:rPr>
      </w:pPr>
    </w:p>
    <w:p w:rsidR="00406155" w:rsidRDefault="00406155">
      <w:pPr>
        <w:rPr>
          <w:rFonts w:asciiTheme="majorHAnsi" w:eastAsiaTheme="majorEastAsia" w:hAnsiTheme="majorHAnsi" w:cstheme="majorBidi"/>
          <w:b/>
          <w:bCs/>
          <w:sz w:val="24"/>
          <w:szCs w:val="28"/>
        </w:rPr>
      </w:pPr>
      <w:r>
        <w:rPr>
          <w:sz w:val="24"/>
        </w:rPr>
        <w:br w:type="page"/>
      </w:r>
    </w:p>
    <w:p w:rsidR="00157965" w:rsidRPr="003246F9" w:rsidRDefault="0006666B" w:rsidP="0006666B">
      <w:pPr>
        <w:pStyle w:val="Heading1"/>
        <w:rPr>
          <w:sz w:val="24"/>
        </w:rPr>
      </w:pPr>
      <w:bookmarkStart w:id="19" w:name="_Toc417463020"/>
      <w:r w:rsidRPr="003246F9">
        <w:rPr>
          <w:sz w:val="24"/>
        </w:rPr>
        <w:lastRenderedPageBreak/>
        <w:t>Supporting Staff</w:t>
      </w:r>
      <w:bookmarkEnd w:id="19"/>
    </w:p>
    <w:p w:rsidR="0006666B" w:rsidRPr="003246F9" w:rsidRDefault="0006666B" w:rsidP="00033D0D">
      <w:pPr>
        <w:rPr>
          <w:rFonts w:ascii="Century Gothic" w:hAnsi="Century Gothic"/>
        </w:rPr>
      </w:pPr>
    </w:p>
    <w:p w:rsidR="0006666B" w:rsidRPr="003246F9" w:rsidRDefault="0006666B" w:rsidP="0006666B">
      <w:pPr>
        <w:pStyle w:val="Heading2"/>
        <w:rPr>
          <w:sz w:val="22"/>
        </w:rPr>
      </w:pPr>
      <w:bookmarkStart w:id="20" w:name="_Toc417463021"/>
      <w:r w:rsidRPr="003246F9">
        <w:rPr>
          <w:sz w:val="22"/>
        </w:rPr>
        <w:t>Support for Staff</w:t>
      </w:r>
      <w:bookmarkEnd w:id="20"/>
    </w:p>
    <w:p w:rsidR="0006666B" w:rsidRPr="003246F9" w:rsidRDefault="0006666B" w:rsidP="00033D0D">
      <w:pPr>
        <w:rPr>
          <w:rFonts w:ascii="Century Gothic" w:hAnsi="Century Gothic"/>
        </w:rPr>
      </w:pPr>
    </w:p>
    <w:p w:rsidR="0006666B" w:rsidRPr="003246F9" w:rsidRDefault="0006666B" w:rsidP="00033D0D">
      <w:pPr>
        <w:rPr>
          <w:rFonts w:ascii="Century Gothic" w:hAnsi="Century Gothic"/>
        </w:rPr>
      </w:pPr>
      <w:r w:rsidRPr="003246F9">
        <w:rPr>
          <w:rFonts w:ascii="Century Gothic" w:hAnsi="Century Gothic"/>
        </w:rPr>
        <w:t xml:space="preserve">All staff </w:t>
      </w:r>
      <w:r w:rsidRPr="00406155">
        <w:rPr>
          <w:rFonts w:ascii="Century Gothic" w:hAnsi="Century Gothic"/>
        </w:rPr>
        <w:t xml:space="preserve">and </w:t>
      </w:r>
      <w:r w:rsidR="00AC6F7E">
        <w:rPr>
          <w:rFonts w:ascii="Century Gothic" w:hAnsi="Century Gothic"/>
        </w:rPr>
        <w:t>volunteers</w:t>
      </w:r>
      <w:r w:rsidRPr="00406155">
        <w:rPr>
          <w:rFonts w:ascii="Century Gothic" w:hAnsi="Century Gothic"/>
        </w:rPr>
        <w:t xml:space="preserve"> who come into direct contact with children and vulnerable adults must undertake training on the subject of safeguarding.</w:t>
      </w:r>
      <w:r w:rsidRPr="003246F9">
        <w:rPr>
          <w:rFonts w:ascii="Century Gothic" w:hAnsi="Century Gothic"/>
        </w:rPr>
        <w:t xml:space="preserve">  This policy will be issued to all new staff as part of their induction.</w:t>
      </w:r>
    </w:p>
    <w:p w:rsidR="0006666B" w:rsidRPr="003246F9" w:rsidRDefault="0006666B" w:rsidP="00033D0D">
      <w:pPr>
        <w:rPr>
          <w:rFonts w:ascii="Century Gothic" w:hAnsi="Century Gothic"/>
        </w:rPr>
      </w:pPr>
    </w:p>
    <w:p w:rsidR="0006666B" w:rsidRPr="003246F9" w:rsidRDefault="0006666B" w:rsidP="00033D0D">
      <w:pPr>
        <w:rPr>
          <w:rFonts w:ascii="Century Gothic" w:hAnsi="Century Gothic"/>
        </w:rPr>
      </w:pPr>
      <w:r w:rsidRPr="003246F9">
        <w:rPr>
          <w:rFonts w:ascii="Century Gothic" w:hAnsi="Century Gothic"/>
        </w:rPr>
        <w:t xml:space="preserve">The Centre is aware that safeguarding cases can be distressing and that both paid and unpaid staff who have been involved may find it helpful to talk about their experiences, in confidence, with </w:t>
      </w:r>
      <w:r w:rsidR="00260C37" w:rsidRPr="00260C37">
        <w:rPr>
          <w:rFonts w:ascii="Century Gothic" w:hAnsi="Century Gothic"/>
        </w:rPr>
        <w:t xml:space="preserve">the Chair or Vice Chair of the Parish Council </w:t>
      </w:r>
      <w:r w:rsidRPr="003246F9">
        <w:rPr>
          <w:rFonts w:ascii="Century Gothic" w:hAnsi="Century Gothic"/>
        </w:rPr>
        <w:t>or with a trained counsellor.  Staff wishing to be referred fo</w:t>
      </w:r>
      <w:r w:rsidR="00260C37">
        <w:rPr>
          <w:rFonts w:ascii="Century Gothic" w:hAnsi="Century Gothic"/>
        </w:rPr>
        <w:t>r counselling should contact the Chair or Vice Chair of the Parish Council</w:t>
      </w:r>
      <w:r w:rsidRPr="003246F9">
        <w:rPr>
          <w:rFonts w:ascii="Century Gothic" w:hAnsi="Century Gothic"/>
        </w:rPr>
        <w:t xml:space="preserve"> </w:t>
      </w:r>
    </w:p>
    <w:p w:rsidR="0006666B" w:rsidRPr="003246F9" w:rsidRDefault="0006666B" w:rsidP="0006666B">
      <w:pPr>
        <w:pStyle w:val="Heading2"/>
        <w:rPr>
          <w:sz w:val="22"/>
        </w:rPr>
      </w:pPr>
      <w:bookmarkStart w:id="21" w:name="_Toc417463022"/>
      <w:r w:rsidRPr="003246F9">
        <w:rPr>
          <w:sz w:val="22"/>
        </w:rPr>
        <w:t>Whistleblowing</w:t>
      </w:r>
      <w:bookmarkEnd w:id="21"/>
    </w:p>
    <w:p w:rsidR="0006666B" w:rsidRPr="003246F9" w:rsidRDefault="0006666B" w:rsidP="00033D0D">
      <w:pPr>
        <w:rPr>
          <w:rFonts w:ascii="Century Gothic" w:hAnsi="Century Gothic"/>
        </w:rPr>
      </w:pPr>
    </w:p>
    <w:p w:rsidR="0006666B" w:rsidRPr="003246F9" w:rsidRDefault="0006666B" w:rsidP="00033D0D">
      <w:pPr>
        <w:rPr>
          <w:rFonts w:ascii="Century Gothic" w:hAnsi="Century Gothic"/>
        </w:rPr>
      </w:pPr>
      <w:r w:rsidRPr="003246F9">
        <w:rPr>
          <w:rFonts w:ascii="Century Gothic" w:hAnsi="Century Gothic"/>
        </w:rPr>
        <w:t>Any members of staff who raise an issue where they believe the employer, a fellow employee or any volunteer is acting in a way which is unlawful or falls below proper standards or contrary to this policy are protected by the Public Disclosure Act 1998, provided they comply with statutory procedures.</w:t>
      </w:r>
    </w:p>
    <w:p w:rsidR="0006666B" w:rsidRPr="003246F9" w:rsidRDefault="0006666B" w:rsidP="00033D0D">
      <w:pPr>
        <w:rPr>
          <w:rFonts w:ascii="Century Gothic" w:hAnsi="Century Gothic"/>
        </w:rPr>
      </w:pPr>
    </w:p>
    <w:p w:rsidR="0006666B" w:rsidRPr="002251B4" w:rsidRDefault="0006666B" w:rsidP="00033D0D">
      <w:pPr>
        <w:rPr>
          <w:rFonts w:ascii="Century Gothic" w:hAnsi="Century Gothic"/>
        </w:rPr>
      </w:pPr>
      <w:r w:rsidRPr="002251B4">
        <w:rPr>
          <w:rFonts w:ascii="Century Gothic" w:hAnsi="Century Gothic"/>
        </w:rPr>
        <w:t xml:space="preserve">Any employee </w:t>
      </w:r>
      <w:r w:rsidR="008412EB" w:rsidRPr="003246F9">
        <w:rPr>
          <w:rFonts w:ascii="Century Gothic" w:hAnsi="Century Gothic"/>
        </w:rPr>
        <w:t xml:space="preserve">or any volunteer </w:t>
      </w:r>
      <w:r w:rsidRPr="002251B4">
        <w:rPr>
          <w:rFonts w:ascii="Century Gothic" w:hAnsi="Century Gothic"/>
        </w:rPr>
        <w:t xml:space="preserve">looking at whistleblowing can do so by using the </w:t>
      </w:r>
      <w:r w:rsidR="002251B4">
        <w:rPr>
          <w:rFonts w:ascii="Century Gothic" w:hAnsi="Century Gothic"/>
        </w:rPr>
        <w:t>Grievance P</w:t>
      </w:r>
      <w:r w:rsidRPr="002251B4">
        <w:rPr>
          <w:rFonts w:ascii="Century Gothic" w:hAnsi="Century Gothic"/>
        </w:rPr>
        <w:t>rocedure and in the first instance should discuss it with the Chair of the Committee or a Committee member.</w:t>
      </w:r>
    </w:p>
    <w:p w:rsidR="0006666B" w:rsidRPr="002251B4" w:rsidRDefault="0006666B" w:rsidP="00033D0D">
      <w:pPr>
        <w:rPr>
          <w:rFonts w:ascii="Century Gothic" w:hAnsi="Century Gothic"/>
        </w:rPr>
      </w:pPr>
    </w:p>
    <w:p w:rsidR="0006666B" w:rsidRPr="002251B4" w:rsidRDefault="0006666B" w:rsidP="00033D0D">
      <w:pPr>
        <w:rPr>
          <w:rFonts w:ascii="Century Gothic" w:hAnsi="Century Gothic"/>
        </w:rPr>
      </w:pPr>
      <w:r w:rsidRPr="002251B4">
        <w:rPr>
          <w:rFonts w:ascii="Century Gothic" w:hAnsi="Century Gothic"/>
        </w:rPr>
        <w:t>Any volunteer with such concerns must raise it with the person responsible for their management or a member of the Committee.  Anyone involved in whistleblowing will be supported and the Committee will ensure that proper procedures are followed.</w:t>
      </w:r>
    </w:p>
    <w:p w:rsidR="00D17162" w:rsidRPr="002251B4" w:rsidRDefault="0065279C" w:rsidP="0065279C">
      <w:pPr>
        <w:pStyle w:val="Heading1"/>
        <w:rPr>
          <w:sz w:val="24"/>
        </w:rPr>
      </w:pPr>
      <w:bookmarkStart w:id="22" w:name="_Toc417463023"/>
      <w:r w:rsidRPr="002251B4">
        <w:rPr>
          <w:sz w:val="24"/>
        </w:rPr>
        <w:t>Equal Opportunities</w:t>
      </w:r>
      <w:bookmarkEnd w:id="22"/>
    </w:p>
    <w:p w:rsidR="0065279C" w:rsidRPr="002251B4" w:rsidRDefault="0065279C" w:rsidP="00033D0D">
      <w:pPr>
        <w:rPr>
          <w:rFonts w:ascii="Century Gothic" w:hAnsi="Century Gothic"/>
        </w:rPr>
      </w:pPr>
    </w:p>
    <w:p w:rsidR="0065279C" w:rsidRPr="002251B4" w:rsidRDefault="0065279C" w:rsidP="00033D0D">
      <w:pPr>
        <w:rPr>
          <w:rFonts w:ascii="Century Gothic" w:hAnsi="Century Gothic"/>
        </w:rPr>
      </w:pPr>
      <w:r w:rsidRPr="002251B4">
        <w:rPr>
          <w:rFonts w:ascii="Century Gothic" w:hAnsi="Century Gothic"/>
        </w:rPr>
        <w:t xml:space="preserve">As part of the community served by the Centre, all children and vulnerable adults have the right to be safeguarded from harm and exploitation whatever their race, religion, gender, sexuality, age or disability.  This policy relates to the Organisation’s legal obligation to protect children and vulnerable adults who are suffering forms of abuse as defined in the Children Act 1989 and Safeguarding Vulnerable Groups Act 2006 and is therefore in line with the </w:t>
      </w:r>
      <w:r w:rsidR="002251B4">
        <w:rPr>
          <w:rFonts w:ascii="Century Gothic" w:hAnsi="Century Gothic"/>
        </w:rPr>
        <w:t>Equalities</w:t>
      </w:r>
      <w:r w:rsidRPr="002251B4">
        <w:rPr>
          <w:rFonts w:ascii="Century Gothic" w:hAnsi="Century Gothic"/>
        </w:rPr>
        <w:t xml:space="preserve"> Policy.</w:t>
      </w:r>
    </w:p>
    <w:p w:rsidR="00443664" w:rsidRDefault="00443664" w:rsidP="008E6795">
      <w:pPr>
        <w:pStyle w:val="Heading1"/>
        <w:spacing w:before="120"/>
        <w:rPr>
          <w:sz w:val="24"/>
        </w:rPr>
      </w:pPr>
      <w:bookmarkStart w:id="23" w:name="_Toc417463024"/>
    </w:p>
    <w:p w:rsidR="00443664" w:rsidRDefault="00443664" w:rsidP="00443664"/>
    <w:p w:rsidR="00443664" w:rsidRDefault="00443664" w:rsidP="00443664"/>
    <w:p w:rsidR="00443664" w:rsidRDefault="00443664" w:rsidP="00443664"/>
    <w:p w:rsidR="00443664" w:rsidRPr="00443664" w:rsidRDefault="00443664" w:rsidP="00443664"/>
    <w:p w:rsidR="0065279C" w:rsidRPr="003246F9" w:rsidRDefault="0065279C" w:rsidP="008E6795">
      <w:pPr>
        <w:pStyle w:val="Heading1"/>
        <w:spacing w:before="120"/>
        <w:rPr>
          <w:sz w:val="24"/>
        </w:rPr>
      </w:pPr>
      <w:r w:rsidRPr="003246F9">
        <w:rPr>
          <w:sz w:val="24"/>
        </w:rPr>
        <w:lastRenderedPageBreak/>
        <w:t>Operational Practices</w:t>
      </w:r>
      <w:bookmarkEnd w:id="23"/>
    </w:p>
    <w:p w:rsidR="0065279C" w:rsidRPr="003246F9" w:rsidRDefault="0065279C" w:rsidP="00033D0D">
      <w:pPr>
        <w:rPr>
          <w:rFonts w:ascii="Century Gothic" w:hAnsi="Century Gothic"/>
        </w:rPr>
      </w:pPr>
    </w:p>
    <w:p w:rsidR="0065279C" w:rsidRPr="003246F9" w:rsidRDefault="002F7E5A" w:rsidP="0065279C">
      <w:pPr>
        <w:pStyle w:val="Heading2"/>
        <w:rPr>
          <w:sz w:val="22"/>
        </w:rPr>
      </w:pPr>
      <w:bookmarkStart w:id="24" w:name="_Toc417463025"/>
      <w:r w:rsidRPr="003246F9">
        <w:rPr>
          <w:sz w:val="22"/>
        </w:rPr>
        <w:t>Taking Photographs/Videos</w:t>
      </w:r>
      <w:r w:rsidR="0065279C" w:rsidRPr="003246F9">
        <w:rPr>
          <w:sz w:val="22"/>
        </w:rPr>
        <w:t xml:space="preserve"> (including </w:t>
      </w:r>
      <w:r w:rsidR="00D80165" w:rsidRPr="003246F9">
        <w:rPr>
          <w:sz w:val="22"/>
        </w:rPr>
        <w:t>Camera</w:t>
      </w:r>
      <w:r w:rsidR="0065279C" w:rsidRPr="003246F9">
        <w:rPr>
          <w:sz w:val="22"/>
        </w:rPr>
        <w:t xml:space="preserve"> Phones)</w:t>
      </w:r>
      <w:bookmarkEnd w:id="24"/>
    </w:p>
    <w:p w:rsidR="0065279C" w:rsidRPr="003246F9" w:rsidRDefault="0065279C" w:rsidP="00033D0D">
      <w:pPr>
        <w:rPr>
          <w:rFonts w:ascii="Century Gothic" w:hAnsi="Century Gothic"/>
        </w:rPr>
      </w:pPr>
    </w:p>
    <w:p w:rsidR="0065279C" w:rsidRPr="003246F9" w:rsidRDefault="0065279C" w:rsidP="00033D0D">
      <w:pPr>
        <w:rPr>
          <w:rFonts w:ascii="Century Gothic" w:hAnsi="Century Gothic"/>
        </w:rPr>
      </w:pPr>
      <w:r w:rsidRPr="003246F9">
        <w:rPr>
          <w:rFonts w:ascii="Century Gothic" w:hAnsi="Century Gothic"/>
        </w:rPr>
        <w:t xml:space="preserve">The Centre’s staff or volunteers may take photographs of children and young people participating in activities and events.  At all times permission from parents/guardians/carers will be obtained </w:t>
      </w:r>
      <w:r w:rsidRPr="003246F9">
        <w:rPr>
          <w:rFonts w:ascii="Century Gothic" w:hAnsi="Century Gothic"/>
          <w:b/>
        </w:rPr>
        <w:t>before</w:t>
      </w:r>
      <w:r w:rsidRPr="003246F9">
        <w:rPr>
          <w:rFonts w:ascii="Century Gothic" w:hAnsi="Century Gothic"/>
        </w:rPr>
        <w:t xml:space="preserve"> photographs are taken.</w:t>
      </w:r>
    </w:p>
    <w:p w:rsidR="0065279C" w:rsidRPr="003246F9" w:rsidRDefault="0065279C" w:rsidP="00033D0D">
      <w:pPr>
        <w:rPr>
          <w:rFonts w:ascii="Century Gothic" w:hAnsi="Century Gothic"/>
        </w:rPr>
      </w:pPr>
    </w:p>
    <w:p w:rsidR="0065279C" w:rsidRPr="003246F9" w:rsidRDefault="0065279C" w:rsidP="00033D0D">
      <w:pPr>
        <w:rPr>
          <w:rFonts w:ascii="Century Gothic" w:hAnsi="Century Gothic"/>
        </w:rPr>
      </w:pPr>
      <w:r w:rsidRPr="003246F9">
        <w:rPr>
          <w:rFonts w:ascii="Century Gothic" w:hAnsi="Century Gothic"/>
        </w:rPr>
        <w:t xml:space="preserve">The Centre reserves the right to prohibit the </w:t>
      </w:r>
      <w:r w:rsidR="002F7E5A" w:rsidRPr="003246F9">
        <w:rPr>
          <w:rFonts w:ascii="Century Gothic" w:hAnsi="Century Gothic"/>
        </w:rPr>
        <w:t>taking of photographs or videos on its land and within any of its properties or at events it promotes.</w:t>
      </w:r>
    </w:p>
    <w:p w:rsidR="002F7E5A" w:rsidRPr="003246F9" w:rsidRDefault="002F7E5A" w:rsidP="00033D0D">
      <w:pPr>
        <w:rPr>
          <w:rFonts w:ascii="Century Gothic" w:hAnsi="Century Gothic"/>
        </w:rPr>
      </w:pPr>
    </w:p>
    <w:p w:rsidR="002F7E5A" w:rsidRPr="003246F9" w:rsidRDefault="002F7E5A" w:rsidP="00033D0D">
      <w:pPr>
        <w:rPr>
          <w:rFonts w:ascii="Century Gothic" w:hAnsi="Century Gothic"/>
        </w:rPr>
      </w:pPr>
      <w:r w:rsidRPr="003246F9">
        <w:rPr>
          <w:rFonts w:ascii="Century Gothic" w:hAnsi="Century Gothic"/>
        </w:rPr>
        <w:t>Used security videos will be kept in a secure place and when no longer needed shall be destroyed.</w:t>
      </w:r>
    </w:p>
    <w:p w:rsidR="002F7E5A" w:rsidRPr="003246F9" w:rsidRDefault="002F7E5A" w:rsidP="00033D0D">
      <w:pPr>
        <w:rPr>
          <w:rFonts w:ascii="Century Gothic" w:hAnsi="Century Gothic"/>
        </w:rPr>
      </w:pPr>
    </w:p>
    <w:p w:rsidR="002F7E5A" w:rsidRPr="003246F9" w:rsidRDefault="002F7E5A" w:rsidP="002F7E5A">
      <w:pPr>
        <w:pStyle w:val="Heading2"/>
        <w:rPr>
          <w:sz w:val="22"/>
        </w:rPr>
      </w:pPr>
      <w:bookmarkStart w:id="25" w:name="_Toc417463026"/>
      <w:r w:rsidRPr="003246F9">
        <w:rPr>
          <w:sz w:val="22"/>
        </w:rPr>
        <w:t>Employee Ratios</w:t>
      </w:r>
      <w:bookmarkEnd w:id="25"/>
    </w:p>
    <w:p w:rsidR="002F7E5A" w:rsidRPr="003246F9" w:rsidRDefault="002F7E5A" w:rsidP="00033D0D">
      <w:pPr>
        <w:rPr>
          <w:rFonts w:ascii="Century Gothic" w:hAnsi="Century Gothic"/>
        </w:rPr>
      </w:pPr>
    </w:p>
    <w:p w:rsidR="002F7E5A" w:rsidRPr="003246F9" w:rsidRDefault="002F7E5A" w:rsidP="00033D0D">
      <w:pPr>
        <w:rPr>
          <w:rFonts w:ascii="Century Gothic" w:hAnsi="Century Gothic"/>
        </w:rPr>
      </w:pPr>
      <w:r w:rsidRPr="003246F9">
        <w:rPr>
          <w:rFonts w:ascii="Century Gothic" w:hAnsi="Century Gothic"/>
        </w:rPr>
        <w:t>The ratio of employees/volunteers to children will be one to eight for those aged 8 years and under and one to ten for those aged nine years or over as laid down by guidance issued under the Children Act 1989.</w:t>
      </w:r>
    </w:p>
    <w:p w:rsidR="00C67D67" w:rsidRPr="003246F9" w:rsidRDefault="00C67D67" w:rsidP="00033D0D">
      <w:pPr>
        <w:rPr>
          <w:rFonts w:ascii="Century Gothic" w:hAnsi="Century Gothic"/>
        </w:rPr>
      </w:pPr>
    </w:p>
    <w:p w:rsidR="00C67D67" w:rsidRPr="003246F9" w:rsidRDefault="00C67D67" w:rsidP="00033D0D">
      <w:pPr>
        <w:rPr>
          <w:rFonts w:ascii="Century Gothic" w:hAnsi="Century Gothic"/>
        </w:rPr>
      </w:pPr>
      <w:r w:rsidRPr="003246F9">
        <w:rPr>
          <w:rFonts w:ascii="Century Gothic" w:hAnsi="Century Gothic"/>
        </w:rPr>
        <w:t>Where a Governing Body or Government guidelines require a higher ratio of employees/volunteers to the number of children and vulnerable adults, then that ratio will override the minimum ratios set above.</w:t>
      </w:r>
    </w:p>
    <w:p w:rsidR="00C67D67" w:rsidRPr="003246F9" w:rsidRDefault="00C67D67" w:rsidP="00033D0D">
      <w:pPr>
        <w:rPr>
          <w:rFonts w:ascii="Century Gothic" w:hAnsi="Century Gothic"/>
        </w:rPr>
      </w:pPr>
    </w:p>
    <w:p w:rsidR="00C67D67" w:rsidRPr="003246F9" w:rsidRDefault="00C67D67" w:rsidP="00C67D67">
      <w:pPr>
        <w:pStyle w:val="Heading2"/>
        <w:rPr>
          <w:sz w:val="22"/>
        </w:rPr>
      </w:pPr>
      <w:bookmarkStart w:id="26" w:name="_Toc417463027"/>
      <w:r w:rsidRPr="003246F9">
        <w:rPr>
          <w:sz w:val="22"/>
        </w:rPr>
        <w:t>Signing In and Out</w:t>
      </w:r>
      <w:bookmarkEnd w:id="26"/>
    </w:p>
    <w:p w:rsidR="00C67D67" w:rsidRPr="003246F9" w:rsidRDefault="00C67D67" w:rsidP="00033D0D">
      <w:pPr>
        <w:rPr>
          <w:rFonts w:ascii="Century Gothic" w:hAnsi="Century Gothic"/>
        </w:rPr>
      </w:pPr>
    </w:p>
    <w:p w:rsidR="00C67D67" w:rsidRPr="003246F9" w:rsidRDefault="00C67D67" w:rsidP="00033D0D">
      <w:pPr>
        <w:rPr>
          <w:rFonts w:ascii="Century Gothic" w:hAnsi="Century Gothic"/>
        </w:rPr>
      </w:pPr>
      <w:r w:rsidRPr="003246F9">
        <w:rPr>
          <w:rFonts w:ascii="Century Gothic" w:hAnsi="Century Gothic"/>
        </w:rPr>
        <w:t>All children aged 18 and under and vulnerable adults attending a Centre organised activity with a duration of less than one hour will be checked against a register.  All children and vulnerable adults attending a Centre organised activity that lasts longer than one hour must be signed in/out by a parent/guardian.  This applies to all Centre organised activities, regardless of their location.</w:t>
      </w:r>
    </w:p>
    <w:p w:rsidR="00C67D67" w:rsidRPr="003246F9" w:rsidRDefault="00C67D67" w:rsidP="00033D0D">
      <w:pPr>
        <w:rPr>
          <w:rFonts w:ascii="Century Gothic" w:hAnsi="Century Gothic"/>
        </w:rPr>
      </w:pPr>
    </w:p>
    <w:p w:rsidR="00C67D67" w:rsidRPr="003246F9" w:rsidRDefault="00BB662B" w:rsidP="00BB662B">
      <w:pPr>
        <w:pStyle w:val="Heading2"/>
        <w:rPr>
          <w:sz w:val="22"/>
        </w:rPr>
      </w:pPr>
      <w:bookmarkStart w:id="27" w:name="_Toc417463028"/>
      <w:r w:rsidRPr="003246F9">
        <w:rPr>
          <w:sz w:val="22"/>
        </w:rPr>
        <w:t>Outside Organisations</w:t>
      </w:r>
      <w:bookmarkEnd w:id="27"/>
    </w:p>
    <w:p w:rsidR="00BB662B" w:rsidRPr="003246F9" w:rsidRDefault="00BB662B" w:rsidP="00033D0D">
      <w:pPr>
        <w:rPr>
          <w:rFonts w:ascii="Century Gothic" w:hAnsi="Century Gothic"/>
        </w:rPr>
      </w:pPr>
    </w:p>
    <w:p w:rsidR="00BB662B" w:rsidRPr="003246F9" w:rsidRDefault="00BB662B" w:rsidP="00033D0D">
      <w:pPr>
        <w:rPr>
          <w:rFonts w:ascii="Century Gothic" w:hAnsi="Century Gothic"/>
        </w:rPr>
      </w:pPr>
      <w:r w:rsidRPr="003246F9">
        <w:rPr>
          <w:rFonts w:ascii="Century Gothic" w:hAnsi="Century Gothic"/>
        </w:rPr>
        <w:t>Any club, society, organisation or individual undertaking activities on the Centre’s behalf or sanctioned by the Centre involving children under 18 and vulnerable adults will be required:</w:t>
      </w:r>
    </w:p>
    <w:p w:rsidR="00BB662B" w:rsidRPr="003246F9" w:rsidRDefault="00BB662B" w:rsidP="00033D0D">
      <w:pPr>
        <w:rPr>
          <w:rFonts w:ascii="Century Gothic" w:hAnsi="Century Gothic"/>
        </w:rPr>
      </w:pPr>
    </w:p>
    <w:p w:rsidR="00675720" w:rsidRDefault="00675720" w:rsidP="00BB662B">
      <w:pPr>
        <w:pStyle w:val="ListParagraph"/>
        <w:numPr>
          <w:ilvl w:val="0"/>
          <w:numId w:val="11"/>
        </w:numPr>
        <w:rPr>
          <w:rFonts w:ascii="Century Gothic" w:hAnsi="Century Gothic"/>
        </w:rPr>
      </w:pPr>
      <w:r>
        <w:rPr>
          <w:rFonts w:ascii="Century Gothic" w:hAnsi="Century Gothic"/>
        </w:rPr>
        <w:t>To show proof that they have had appropriate DBS check(s);</w:t>
      </w:r>
    </w:p>
    <w:p w:rsidR="00BB662B" w:rsidRPr="003246F9" w:rsidRDefault="00BB662B" w:rsidP="00BB662B">
      <w:pPr>
        <w:pStyle w:val="ListParagraph"/>
        <w:numPr>
          <w:ilvl w:val="0"/>
          <w:numId w:val="11"/>
        </w:numPr>
        <w:rPr>
          <w:rFonts w:ascii="Century Gothic" w:hAnsi="Century Gothic"/>
        </w:rPr>
      </w:pPr>
      <w:r w:rsidRPr="003246F9">
        <w:rPr>
          <w:rFonts w:ascii="Century Gothic" w:hAnsi="Century Gothic"/>
        </w:rPr>
        <w:t>To either adopt the Centre’s Safeguarding Policy or show proof that they have their own robust policies;</w:t>
      </w:r>
    </w:p>
    <w:p w:rsidR="00BB662B" w:rsidRPr="003246F9" w:rsidRDefault="00BB662B" w:rsidP="00BB662B">
      <w:pPr>
        <w:pStyle w:val="ListParagraph"/>
        <w:numPr>
          <w:ilvl w:val="0"/>
          <w:numId w:val="11"/>
        </w:numPr>
        <w:rPr>
          <w:rFonts w:ascii="Century Gothic" w:hAnsi="Century Gothic"/>
        </w:rPr>
      </w:pPr>
      <w:r w:rsidRPr="003246F9">
        <w:rPr>
          <w:rFonts w:ascii="Century Gothic" w:hAnsi="Century Gothic"/>
        </w:rPr>
        <w:t>To adopt the Centre’s signing in and signing out procedures.</w:t>
      </w:r>
    </w:p>
    <w:p w:rsidR="00BB662B" w:rsidRPr="003246F9" w:rsidRDefault="00BB662B" w:rsidP="00033D0D">
      <w:pPr>
        <w:rPr>
          <w:rFonts w:ascii="Century Gothic" w:hAnsi="Century Gothic"/>
        </w:rPr>
      </w:pPr>
    </w:p>
    <w:p w:rsidR="00BB662B" w:rsidRPr="003246F9" w:rsidRDefault="00BB662B" w:rsidP="00033D0D">
      <w:pPr>
        <w:rPr>
          <w:rFonts w:ascii="Century Gothic" w:hAnsi="Century Gothic"/>
        </w:rPr>
      </w:pPr>
      <w:r w:rsidRPr="003246F9">
        <w:rPr>
          <w:rFonts w:ascii="Century Gothic" w:hAnsi="Century Gothic"/>
        </w:rPr>
        <w:lastRenderedPageBreak/>
        <w:t xml:space="preserve">Any club, society, organisation or individual working with children and vulnerable adults who do not have their own </w:t>
      </w:r>
      <w:r w:rsidR="00F67024" w:rsidRPr="003246F9">
        <w:rPr>
          <w:rFonts w:ascii="Century Gothic" w:hAnsi="Century Gothic"/>
        </w:rPr>
        <w:t xml:space="preserve">robust </w:t>
      </w:r>
      <w:r w:rsidRPr="003246F9">
        <w:rPr>
          <w:rFonts w:ascii="Century Gothic" w:hAnsi="Century Gothic"/>
        </w:rPr>
        <w:t xml:space="preserve">policies </w:t>
      </w:r>
      <w:r w:rsidR="00F67024" w:rsidRPr="003246F9">
        <w:rPr>
          <w:rFonts w:ascii="Century Gothic" w:hAnsi="Century Gothic"/>
        </w:rPr>
        <w:t>and r</w:t>
      </w:r>
      <w:r w:rsidRPr="003246F9">
        <w:rPr>
          <w:rFonts w:ascii="Century Gothic" w:hAnsi="Century Gothic"/>
        </w:rPr>
        <w:t>efuse to adopt the Centre’s policies and signing in/signing out procedures will not be permitted to use the Centre’s facilities.</w:t>
      </w:r>
    </w:p>
    <w:p w:rsidR="00F67024" w:rsidRPr="003246F9" w:rsidRDefault="00F67024" w:rsidP="00033D0D">
      <w:pPr>
        <w:rPr>
          <w:rFonts w:ascii="Century Gothic" w:hAnsi="Century Gothic"/>
        </w:rPr>
      </w:pPr>
    </w:p>
    <w:p w:rsidR="00F67024" w:rsidRPr="00AC6F7E" w:rsidRDefault="00F67024" w:rsidP="00033D0D">
      <w:pPr>
        <w:rPr>
          <w:rFonts w:ascii="Century Gothic" w:hAnsi="Century Gothic"/>
        </w:rPr>
      </w:pPr>
      <w:r w:rsidRPr="00AC6F7E">
        <w:rPr>
          <w:rFonts w:ascii="Century Gothic" w:hAnsi="Century Gothic"/>
        </w:rPr>
        <w:t xml:space="preserve">Random spot checks will be carried out periodically by the </w:t>
      </w:r>
      <w:r w:rsidR="008412EB">
        <w:rPr>
          <w:rFonts w:ascii="Century Gothic" w:hAnsi="Century Gothic"/>
        </w:rPr>
        <w:t>Safeguarding Champions</w:t>
      </w:r>
      <w:r w:rsidRPr="00AC6F7E">
        <w:rPr>
          <w:rFonts w:ascii="Century Gothic" w:hAnsi="Century Gothic"/>
        </w:rPr>
        <w:t xml:space="preserve"> to ensure policies and procedures are in place and being implemented.</w:t>
      </w:r>
    </w:p>
    <w:p w:rsidR="00F67024" w:rsidRPr="003246F9" w:rsidRDefault="00D91847" w:rsidP="00D91847">
      <w:pPr>
        <w:pStyle w:val="Heading1"/>
        <w:rPr>
          <w:sz w:val="24"/>
        </w:rPr>
      </w:pPr>
      <w:bookmarkStart w:id="28" w:name="_Ref410736852"/>
      <w:bookmarkStart w:id="29" w:name="_Toc417463029"/>
      <w:r w:rsidRPr="003246F9">
        <w:rPr>
          <w:sz w:val="24"/>
        </w:rPr>
        <w:t xml:space="preserve">Contacting </w:t>
      </w:r>
      <w:bookmarkEnd w:id="28"/>
      <w:bookmarkEnd w:id="29"/>
      <w:r w:rsidR="00260C37" w:rsidRPr="00260C37">
        <w:rPr>
          <w:sz w:val="24"/>
        </w:rPr>
        <w:t>the Chair or Vice Chair of the Parish Council</w:t>
      </w:r>
    </w:p>
    <w:p w:rsidR="00D91847" w:rsidRPr="003246F9" w:rsidRDefault="00D91847" w:rsidP="00033D0D">
      <w:pPr>
        <w:rPr>
          <w:rFonts w:ascii="Century Gothic" w:hAnsi="Century Gothic"/>
        </w:rPr>
      </w:pPr>
    </w:p>
    <w:p w:rsidR="00D91847" w:rsidRPr="00AC6F7E" w:rsidRDefault="00D91847" w:rsidP="00033D0D">
      <w:pPr>
        <w:rPr>
          <w:rFonts w:ascii="Century Gothic" w:hAnsi="Century Gothic"/>
        </w:rPr>
      </w:pPr>
      <w:r w:rsidRPr="00AC6F7E">
        <w:rPr>
          <w:rFonts w:ascii="Century Gothic" w:hAnsi="Century Gothic"/>
        </w:rPr>
        <w:t>Name:</w:t>
      </w:r>
      <w:r w:rsidR="00AC6F7E" w:rsidRPr="00AC6F7E">
        <w:rPr>
          <w:rFonts w:ascii="Century Gothic" w:hAnsi="Century Gothic"/>
        </w:rPr>
        <w:tab/>
      </w:r>
      <w:r w:rsidR="00260C37">
        <w:rPr>
          <w:rFonts w:ascii="Century Gothic" w:hAnsi="Century Gothic"/>
        </w:rPr>
        <w:t>Richie Court (Chair)  Joan Robson (Vice Chair)</w:t>
      </w:r>
    </w:p>
    <w:p w:rsidR="00D91847" w:rsidRPr="00AC6F7E" w:rsidRDefault="00D91847" w:rsidP="00033D0D">
      <w:pPr>
        <w:rPr>
          <w:rFonts w:ascii="Century Gothic" w:hAnsi="Century Gothic"/>
        </w:rPr>
      </w:pPr>
      <w:r w:rsidRPr="00AC6F7E">
        <w:rPr>
          <w:rFonts w:ascii="Century Gothic" w:hAnsi="Century Gothic"/>
        </w:rPr>
        <w:t>Email:</w:t>
      </w:r>
      <w:r w:rsidR="00AC6F7E" w:rsidRPr="00AC6F7E">
        <w:rPr>
          <w:rFonts w:ascii="Century Gothic" w:hAnsi="Century Gothic"/>
        </w:rPr>
        <w:tab/>
      </w:r>
      <w:r w:rsidR="00AC6F7E" w:rsidRPr="00AC6F7E">
        <w:rPr>
          <w:rFonts w:ascii="Century Gothic" w:hAnsi="Century Gothic"/>
        </w:rPr>
        <w:tab/>
      </w:r>
      <w:r w:rsidR="00260C37">
        <w:rPr>
          <w:rFonts w:ascii="Century Gothic" w:hAnsi="Century Gothic"/>
        </w:rPr>
        <w:t>greatlumleyparish@hotmail.com</w:t>
      </w:r>
    </w:p>
    <w:p w:rsidR="00D91847" w:rsidRPr="00AC6F7E" w:rsidRDefault="00D91847" w:rsidP="00033D0D">
      <w:pPr>
        <w:rPr>
          <w:rFonts w:ascii="Century Gothic" w:hAnsi="Century Gothic"/>
        </w:rPr>
      </w:pPr>
    </w:p>
    <w:p w:rsidR="00D91847" w:rsidRPr="003246F9" w:rsidRDefault="00260C37" w:rsidP="00684336">
      <w:pPr>
        <w:pStyle w:val="Heading1"/>
        <w:rPr>
          <w:sz w:val="24"/>
        </w:rPr>
      </w:pPr>
      <w:bookmarkStart w:id="30" w:name="_Toc417463030"/>
      <w:r>
        <w:rPr>
          <w:sz w:val="24"/>
        </w:rPr>
        <w:t>R</w:t>
      </w:r>
      <w:r w:rsidR="00684336" w:rsidRPr="003246F9">
        <w:rPr>
          <w:sz w:val="24"/>
        </w:rPr>
        <w:t>eview and Maintenance of Policy</w:t>
      </w:r>
      <w:bookmarkEnd w:id="30"/>
    </w:p>
    <w:p w:rsidR="00684336" w:rsidRPr="003246F9" w:rsidRDefault="00684336" w:rsidP="00033D0D">
      <w:pPr>
        <w:rPr>
          <w:rFonts w:ascii="Century Gothic" w:hAnsi="Century Gothic"/>
        </w:rPr>
      </w:pPr>
    </w:p>
    <w:p w:rsidR="00684336" w:rsidRPr="003246F9" w:rsidRDefault="00684336" w:rsidP="00260C37">
      <w:pPr>
        <w:jc w:val="both"/>
        <w:rPr>
          <w:rFonts w:ascii="Century Gothic" w:hAnsi="Century Gothic"/>
        </w:rPr>
      </w:pPr>
      <w:r w:rsidRPr="003246F9">
        <w:rPr>
          <w:rFonts w:ascii="Century Gothic" w:hAnsi="Century Gothic"/>
        </w:rPr>
        <w:t xml:space="preserve">The Centre shall undertake to review this policy, its implementation and effectiveness annually.  The views of all </w:t>
      </w:r>
      <w:bookmarkStart w:id="31" w:name="_GoBack"/>
      <w:r w:rsidRPr="003246F9">
        <w:rPr>
          <w:rFonts w:ascii="Century Gothic" w:hAnsi="Century Gothic"/>
        </w:rPr>
        <w:t>employee</w:t>
      </w:r>
      <w:bookmarkEnd w:id="31"/>
      <w:r w:rsidRPr="003246F9">
        <w:rPr>
          <w:rFonts w:ascii="Century Gothic" w:hAnsi="Century Gothic"/>
        </w:rPr>
        <w:t>s and volunteers shall be sought where necessary and reflected in the review process.</w:t>
      </w:r>
    </w:p>
    <w:p w:rsidR="00684336" w:rsidRPr="003246F9" w:rsidRDefault="00684336" w:rsidP="00260C37">
      <w:pPr>
        <w:jc w:val="both"/>
        <w:rPr>
          <w:rFonts w:ascii="Century Gothic" w:hAnsi="Century Gothic"/>
        </w:rPr>
      </w:pPr>
    </w:p>
    <w:p w:rsidR="00684336" w:rsidRPr="003246F9" w:rsidRDefault="00684336" w:rsidP="00260C37">
      <w:pPr>
        <w:jc w:val="both"/>
        <w:rPr>
          <w:rFonts w:ascii="Century Gothic" w:hAnsi="Century Gothic"/>
        </w:rPr>
      </w:pPr>
      <w:r w:rsidRPr="003246F9">
        <w:rPr>
          <w:rFonts w:ascii="Century Gothic" w:hAnsi="Century Gothic"/>
        </w:rPr>
        <w:t>Any new legislation or developments in existing legislation will be considered as and when required and the policy will be updated to reflect these developments.</w:t>
      </w:r>
    </w:p>
    <w:p w:rsidR="00684336" w:rsidRPr="003246F9" w:rsidRDefault="00684336" w:rsidP="00260C37">
      <w:pPr>
        <w:jc w:val="both"/>
        <w:rPr>
          <w:rFonts w:ascii="Century Gothic" w:hAnsi="Century Gothic"/>
        </w:rPr>
      </w:pPr>
    </w:p>
    <w:p w:rsidR="00684336" w:rsidRPr="003246F9" w:rsidRDefault="00684336" w:rsidP="00260C37">
      <w:pPr>
        <w:jc w:val="both"/>
        <w:rPr>
          <w:rFonts w:ascii="Century Gothic" w:hAnsi="Century Gothic"/>
        </w:rPr>
      </w:pPr>
      <w:r w:rsidRPr="003246F9">
        <w:rPr>
          <w:rFonts w:ascii="Century Gothic" w:hAnsi="Century Gothic"/>
        </w:rPr>
        <w:t>All employ</w:t>
      </w:r>
      <w:r w:rsidR="00AE53F5" w:rsidRPr="003246F9">
        <w:rPr>
          <w:rFonts w:ascii="Century Gothic" w:hAnsi="Century Gothic"/>
        </w:rPr>
        <w:t>ees and volunteers will receive</w:t>
      </w:r>
      <w:r w:rsidRPr="003246F9">
        <w:rPr>
          <w:rFonts w:ascii="Century Gothic" w:hAnsi="Century Gothic"/>
        </w:rPr>
        <w:t xml:space="preserve"> training in child and vulnerable adult protection procedures and the training will be reviewed as and when required.</w:t>
      </w:r>
    </w:p>
    <w:p w:rsidR="00BB662B" w:rsidRPr="003246F9" w:rsidRDefault="00BB662B" w:rsidP="00260C37">
      <w:pPr>
        <w:jc w:val="both"/>
        <w:rPr>
          <w:rFonts w:ascii="Century Gothic" w:hAnsi="Century Gothic"/>
        </w:rPr>
      </w:pPr>
    </w:p>
    <w:p w:rsidR="00AE53F5" w:rsidRPr="003246F9" w:rsidRDefault="00AE53F5">
      <w:pPr>
        <w:rPr>
          <w:rFonts w:ascii="Century Gothic" w:hAnsi="Century Gothic"/>
        </w:rPr>
      </w:pPr>
      <w:r w:rsidRPr="003246F9">
        <w:rPr>
          <w:rFonts w:ascii="Century Gothic" w:hAnsi="Century Gothic"/>
        </w:rPr>
        <w:br w:type="page"/>
      </w:r>
    </w:p>
    <w:p w:rsidR="00BB662B" w:rsidRPr="003246F9" w:rsidRDefault="00AE53F5" w:rsidP="00AE53F5">
      <w:pPr>
        <w:pStyle w:val="Heading1"/>
        <w:rPr>
          <w:sz w:val="24"/>
        </w:rPr>
      </w:pPr>
      <w:bookmarkStart w:id="32" w:name="_Toc417463031"/>
      <w:r w:rsidRPr="003246F9">
        <w:rPr>
          <w:sz w:val="24"/>
        </w:rPr>
        <w:lastRenderedPageBreak/>
        <w:t>Guidelines for Responding to an Allegation of Abuse</w:t>
      </w:r>
      <w:bookmarkEnd w:id="32"/>
    </w:p>
    <w:p w:rsidR="00AE53F5" w:rsidRPr="003246F9" w:rsidRDefault="00AE53F5" w:rsidP="00033D0D">
      <w:pPr>
        <w:rPr>
          <w:rFonts w:ascii="Century Gothic" w:hAnsi="Century Gothic"/>
        </w:rPr>
      </w:pPr>
    </w:p>
    <w:p w:rsidR="00AE53F5" w:rsidRPr="003246F9" w:rsidRDefault="00AE53F5" w:rsidP="00033D0D">
      <w:pPr>
        <w:rPr>
          <w:rFonts w:ascii="Century Gothic" w:hAnsi="Century Gothic"/>
        </w:rPr>
      </w:pPr>
      <w:r w:rsidRPr="003246F9">
        <w:rPr>
          <w:rFonts w:ascii="Century Gothic" w:hAnsi="Century Gothic"/>
        </w:rPr>
        <w:t xml:space="preserve">All paid and unpaid staff who are not </w:t>
      </w:r>
      <w:r w:rsidR="00260C37" w:rsidRPr="00260C37">
        <w:rPr>
          <w:rFonts w:ascii="Century Gothic" w:hAnsi="Century Gothic"/>
        </w:rPr>
        <w:t>the Chair or Vice Chair of the Parish Council</w:t>
      </w:r>
      <w:r w:rsidRPr="003246F9">
        <w:rPr>
          <w:rFonts w:ascii="Century Gothic" w:hAnsi="Century Gothic"/>
        </w:rPr>
        <w:t>, but who are approached with concerns about a child or vulnerable adult, must bring the concerns raised to the attention of</w:t>
      </w:r>
      <w:r w:rsidR="00AC6F7E">
        <w:rPr>
          <w:rFonts w:ascii="Century Gothic" w:hAnsi="Century Gothic"/>
        </w:rPr>
        <w:t xml:space="preserve"> one of</w:t>
      </w:r>
      <w:r w:rsidRPr="003246F9">
        <w:rPr>
          <w:rFonts w:ascii="Century Gothic" w:hAnsi="Century Gothic"/>
        </w:rPr>
        <w:t xml:space="preserve"> </w:t>
      </w:r>
      <w:r w:rsidR="00260C37" w:rsidRPr="00260C37">
        <w:rPr>
          <w:rFonts w:ascii="Century Gothic" w:hAnsi="Century Gothic"/>
        </w:rPr>
        <w:t xml:space="preserve">the Chair or Vice Chair of the Parish Council </w:t>
      </w:r>
      <w:r w:rsidRPr="003246F9">
        <w:rPr>
          <w:rFonts w:ascii="Century Gothic" w:hAnsi="Century Gothic"/>
        </w:rPr>
        <w:t>immediately.</w:t>
      </w:r>
    </w:p>
    <w:p w:rsidR="00AE53F5" w:rsidRPr="003246F9" w:rsidRDefault="00AE53F5" w:rsidP="00033D0D">
      <w:pPr>
        <w:rPr>
          <w:rFonts w:ascii="Century Gothic" w:hAnsi="Century Gothic"/>
        </w:rPr>
      </w:pPr>
    </w:p>
    <w:p w:rsidR="00AE53F5" w:rsidRPr="003246F9" w:rsidRDefault="00AE53F5" w:rsidP="00033D0D">
      <w:pPr>
        <w:rPr>
          <w:rFonts w:ascii="Century Gothic" w:hAnsi="Century Gothic"/>
        </w:rPr>
      </w:pPr>
      <w:r w:rsidRPr="003246F9">
        <w:rPr>
          <w:rFonts w:ascii="Century Gothic" w:hAnsi="Century Gothic"/>
        </w:rPr>
        <w:t xml:space="preserve">All staff to whom a vulnerable person discloses issues that may be related to safeguarding must keep written notes of concerns.  The staff member must also complete an </w:t>
      </w:r>
      <w:r w:rsidR="00AC6F7E">
        <w:rPr>
          <w:rFonts w:ascii="Century Gothic" w:hAnsi="Century Gothic"/>
        </w:rPr>
        <w:t>Initial Cause for Concern form</w:t>
      </w:r>
      <w:r w:rsidRPr="003246F9">
        <w:rPr>
          <w:rFonts w:ascii="Century Gothic" w:hAnsi="Century Gothic"/>
        </w:rPr>
        <w:t xml:space="preserve"> immediately after the issues have been noted by them or reported to them.</w:t>
      </w:r>
    </w:p>
    <w:p w:rsidR="00AE53F5" w:rsidRPr="003246F9" w:rsidRDefault="00AE53F5" w:rsidP="00033D0D">
      <w:pPr>
        <w:rPr>
          <w:rFonts w:ascii="Century Gothic" w:hAnsi="Century Gothic"/>
        </w:rPr>
      </w:pPr>
    </w:p>
    <w:p w:rsidR="00AE53F5" w:rsidRPr="003246F9" w:rsidRDefault="00AE53F5" w:rsidP="00033D0D">
      <w:pPr>
        <w:rPr>
          <w:rFonts w:ascii="Century Gothic" w:hAnsi="Century Gothic"/>
          <w:b/>
        </w:rPr>
      </w:pPr>
      <w:r w:rsidRPr="003246F9">
        <w:rPr>
          <w:rFonts w:ascii="Century Gothic" w:hAnsi="Century Gothic"/>
          <w:b/>
        </w:rPr>
        <w:t>General Points</w:t>
      </w:r>
    </w:p>
    <w:p w:rsidR="00AE53F5" w:rsidRPr="003246F9" w:rsidRDefault="00AE53F5" w:rsidP="00033D0D">
      <w:pPr>
        <w:rPr>
          <w:rFonts w:ascii="Century Gothic" w:hAnsi="Century Gothic"/>
        </w:rPr>
      </w:pPr>
    </w:p>
    <w:p w:rsidR="00AE53F5" w:rsidRPr="003246F9" w:rsidRDefault="00AE53F5" w:rsidP="00AE53F5">
      <w:pPr>
        <w:pStyle w:val="ListParagraph"/>
        <w:numPr>
          <w:ilvl w:val="0"/>
          <w:numId w:val="12"/>
        </w:numPr>
        <w:spacing w:after="120"/>
        <w:ind w:left="714" w:hanging="357"/>
        <w:contextualSpacing w:val="0"/>
        <w:rPr>
          <w:rFonts w:ascii="Century Gothic" w:hAnsi="Century Gothic"/>
        </w:rPr>
      </w:pPr>
      <w:r w:rsidRPr="003246F9">
        <w:rPr>
          <w:rFonts w:ascii="Century Gothic" w:hAnsi="Century Gothic"/>
        </w:rPr>
        <w:t>Keep calm – do not appear shocked or disgusted.</w:t>
      </w:r>
    </w:p>
    <w:p w:rsidR="00AE53F5" w:rsidRPr="003246F9" w:rsidRDefault="00AE53F5" w:rsidP="00AE53F5">
      <w:pPr>
        <w:pStyle w:val="ListParagraph"/>
        <w:numPr>
          <w:ilvl w:val="0"/>
          <w:numId w:val="12"/>
        </w:numPr>
        <w:spacing w:after="120"/>
        <w:ind w:left="714" w:hanging="357"/>
        <w:contextualSpacing w:val="0"/>
        <w:rPr>
          <w:rFonts w:ascii="Century Gothic" w:hAnsi="Century Gothic"/>
        </w:rPr>
      </w:pPr>
      <w:r w:rsidRPr="003246F9">
        <w:rPr>
          <w:rFonts w:ascii="Century Gothic" w:hAnsi="Century Gothic"/>
        </w:rPr>
        <w:t>Accept what the child/vulnerable adult says without passing judgement (however unlikely the disclosure may sound).</w:t>
      </w:r>
    </w:p>
    <w:p w:rsidR="00AE53F5" w:rsidRPr="003246F9" w:rsidRDefault="00AE53F5" w:rsidP="00AE53F5">
      <w:pPr>
        <w:pStyle w:val="ListParagraph"/>
        <w:numPr>
          <w:ilvl w:val="0"/>
          <w:numId w:val="12"/>
        </w:numPr>
        <w:spacing w:after="120"/>
        <w:ind w:left="714" w:hanging="357"/>
        <w:contextualSpacing w:val="0"/>
        <w:rPr>
          <w:rFonts w:ascii="Century Gothic" w:hAnsi="Century Gothic"/>
        </w:rPr>
      </w:pPr>
      <w:r w:rsidRPr="003246F9">
        <w:rPr>
          <w:rFonts w:ascii="Century Gothic" w:hAnsi="Century Gothic"/>
        </w:rPr>
        <w:t>Look directly at the child/vulnerable adult.</w:t>
      </w:r>
    </w:p>
    <w:p w:rsidR="00AE53F5" w:rsidRPr="003246F9" w:rsidRDefault="00AE53F5" w:rsidP="00AE53F5">
      <w:pPr>
        <w:pStyle w:val="ListParagraph"/>
        <w:numPr>
          <w:ilvl w:val="0"/>
          <w:numId w:val="12"/>
        </w:numPr>
        <w:spacing w:after="120"/>
        <w:ind w:left="714" w:hanging="357"/>
        <w:contextualSpacing w:val="0"/>
        <w:rPr>
          <w:rFonts w:ascii="Century Gothic" w:hAnsi="Century Gothic"/>
        </w:rPr>
      </w:pPr>
      <w:r w:rsidRPr="003246F9">
        <w:rPr>
          <w:rFonts w:ascii="Century Gothic" w:hAnsi="Century Gothic"/>
        </w:rPr>
        <w:t>Be honest.</w:t>
      </w:r>
    </w:p>
    <w:p w:rsidR="00AE53F5" w:rsidRPr="003246F9" w:rsidRDefault="00AE53F5" w:rsidP="00AE53F5">
      <w:pPr>
        <w:pStyle w:val="ListParagraph"/>
        <w:numPr>
          <w:ilvl w:val="0"/>
          <w:numId w:val="12"/>
        </w:numPr>
        <w:spacing w:after="120"/>
        <w:ind w:left="714" w:hanging="357"/>
        <w:contextualSpacing w:val="0"/>
        <w:rPr>
          <w:rFonts w:ascii="Century Gothic" w:hAnsi="Century Gothic"/>
        </w:rPr>
      </w:pPr>
      <w:r w:rsidRPr="003246F9">
        <w:rPr>
          <w:rFonts w:ascii="Century Gothic" w:hAnsi="Century Gothic"/>
        </w:rPr>
        <w:t>Let them know you will need to tell someone else, don’t promise confidentiality.</w:t>
      </w:r>
    </w:p>
    <w:p w:rsidR="00AE53F5" w:rsidRPr="003246F9" w:rsidRDefault="00AE53F5" w:rsidP="00AE53F5">
      <w:pPr>
        <w:pStyle w:val="ListParagraph"/>
        <w:numPr>
          <w:ilvl w:val="0"/>
          <w:numId w:val="12"/>
        </w:numPr>
        <w:spacing w:after="120"/>
        <w:ind w:left="714" w:hanging="357"/>
        <w:contextualSpacing w:val="0"/>
        <w:rPr>
          <w:rFonts w:ascii="Century Gothic" w:hAnsi="Century Gothic"/>
        </w:rPr>
      </w:pPr>
      <w:r w:rsidRPr="003246F9">
        <w:rPr>
          <w:rFonts w:ascii="Century Gothic" w:hAnsi="Century Gothic"/>
        </w:rPr>
        <w:t>Be aware the child/vulnerable adult may have been threatened and fear reprisals for having spoken to you.</w:t>
      </w:r>
    </w:p>
    <w:p w:rsidR="00AE53F5" w:rsidRPr="003246F9" w:rsidRDefault="00AE53F5" w:rsidP="00AE53F5">
      <w:pPr>
        <w:pStyle w:val="ListParagraph"/>
        <w:numPr>
          <w:ilvl w:val="0"/>
          <w:numId w:val="12"/>
        </w:numPr>
        <w:spacing w:after="120"/>
        <w:ind w:left="714" w:hanging="357"/>
        <w:contextualSpacing w:val="0"/>
        <w:rPr>
          <w:rFonts w:ascii="Century Gothic" w:hAnsi="Century Gothic"/>
        </w:rPr>
      </w:pPr>
      <w:r w:rsidRPr="003246F9">
        <w:rPr>
          <w:rFonts w:ascii="Century Gothic" w:hAnsi="Century Gothic"/>
        </w:rPr>
        <w:t>Never push for information or question the child/vulnerable adult as this can undermine a</w:t>
      </w:r>
      <w:r w:rsidR="00AC6F7E">
        <w:rPr>
          <w:rFonts w:ascii="Century Gothic" w:hAnsi="Century Gothic"/>
        </w:rPr>
        <w:t>ny</w:t>
      </w:r>
      <w:r w:rsidRPr="003246F9">
        <w:rPr>
          <w:rFonts w:ascii="Century Gothic" w:hAnsi="Century Gothic"/>
        </w:rPr>
        <w:t xml:space="preserve"> subsequent criminal investigation.  If at any point a child/vulnerable adult decides not to continue, accept that and let them know that you are ready to listen should they wish to continue at any time.</w:t>
      </w:r>
    </w:p>
    <w:p w:rsidR="00AE53F5" w:rsidRPr="003246F9" w:rsidRDefault="00AE53F5" w:rsidP="00AE53F5">
      <w:pPr>
        <w:rPr>
          <w:rFonts w:ascii="Century Gothic" w:hAnsi="Century Gothic"/>
          <w:sz w:val="20"/>
        </w:rPr>
      </w:pPr>
    </w:p>
    <w:p w:rsidR="00AE53F5" w:rsidRPr="003246F9" w:rsidRDefault="00AE53F5" w:rsidP="00AE53F5">
      <w:pPr>
        <w:rPr>
          <w:rFonts w:ascii="Century Gothic" w:hAnsi="Century Gothic"/>
          <w:b/>
        </w:rPr>
      </w:pPr>
      <w:r w:rsidRPr="003246F9">
        <w:rPr>
          <w:rFonts w:ascii="Century Gothic" w:hAnsi="Century Gothic"/>
          <w:b/>
        </w:rPr>
        <w:t>Helpful Things to Say or Show</w:t>
      </w:r>
    </w:p>
    <w:p w:rsidR="00AE53F5" w:rsidRPr="003246F9" w:rsidRDefault="00AE53F5" w:rsidP="00AE53F5">
      <w:pPr>
        <w:rPr>
          <w:rFonts w:ascii="Century Gothic" w:hAnsi="Century Gothic"/>
        </w:rPr>
      </w:pPr>
    </w:p>
    <w:p w:rsidR="00AE53F5" w:rsidRPr="003246F9" w:rsidRDefault="007B351C" w:rsidP="007B351C">
      <w:pPr>
        <w:pStyle w:val="ListParagraph"/>
        <w:numPr>
          <w:ilvl w:val="0"/>
          <w:numId w:val="13"/>
        </w:numPr>
        <w:spacing w:after="120"/>
        <w:ind w:hanging="357"/>
        <w:contextualSpacing w:val="0"/>
        <w:rPr>
          <w:rFonts w:ascii="Century Gothic" w:hAnsi="Century Gothic"/>
        </w:rPr>
      </w:pPr>
      <w:r w:rsidRPr="003246F9">
        <w:rPr>
          <w:rFonts w:ascii="Century Gothic" w:hAnsi="Century Gothic"/>
        </w:rPr>
        <w:t>Show acceptance of what the child/vulnerable adults says.</w:t>
      </w:r>
    </w:p>
    <w:p w:rsidR="007B351C" w:rsidRPr="003246F9" w:rsidRDefault="007B351C" w:rsidP="007B351C">
      <w:pPr>
        <w:pStyle w:val="ListParagraph"/>
        <w:numPr>
          <w:ilvl w:val="0"/>
          <w:numId w:val="13"/>
        </w:numPr>
        <w:spacing w:after="120"/>
        <w:ind w:hanging="357"/>
        <w:contextualSpacing w:val="0"/>
        <w:rPr>
          <w:rFonts w:ascii="Century Gothic" w:hAnsi="Century Gothic"/>
        </w:rPr>
      </w:pPr>
      <w:r w:rsidRPr="003246F9">
        <w:rPr>
          <w:rFonts w:ascii="Century Gothic" w:hAnsi="Century Gothic"/>
        </w:rPr>
        <w:t>“I take what you are saying very seriously”.</w:t>
      </w:r>
    </w:p>
    <w:p w:rsidR="007B351C" w:rsidRPr="003246F9" w:rsidRDefault="007B351C" w:rsidP="007B351C">
      <w:pPr>
        <w:pStyle w:val="ListParagraph"/>
        <w:numPr>
          <w:ilvl w:val="0"/>
          <w:numId w:val="13"/>
        </w:numPr>
        <w:spacing w:after="120"/>
        <w:ind w:hanging="357"/>
        <w:contextualSpacing w:val="0"/>
        <w:rPr>
          <w:rFonts w:ascii="Century Gothic" w:hAnsi="Century Gothic"/>
        </w:rPr>
      </w:pPr>
      <w:r w:rsidRPr="003246F9">
        <w:rPr>
          <w:rFonts w:ascii="Century Gothic" w:hAnsi="Century Gothic"/>
        </w:rPr>
        <w:t>“I am please</w:t>
      </w:r>
      <w:r w:rsidR="00AC6F7E">
        <w:rPr>
          <w:rFonts w:ascii="Century Gothic" w:hAnsi="Century Gothic"/>
        </w:rPr>
        <w:t>d</w:t>
      </w:r>
      <w:r w:rsidRPr="003246F9">
        <w:rPr>
          <w:rFonts w:ascii="Century Gothic" w:hAnsi="Century Gothic"/>
        </w:rPr>
        <w:t xml:space="preserve"> that you have told me.  Thank you for telling me”.</w:t>
      </w:r>
    </w:p>
    <w:p w:rsidR="007B351C" w:rsidRPr="003246F9" w:rsidRDefault="007B351C" w:rsidP="007B351C">
      <w:pPr>
        <w:pStyle w:val="ListParagraph"/>
        <w:numPr>
          <w:ilvl w:val="0"/>
          <w:numId w:val="13"/>
        </w:numPr>
        <w:spacing w:after="120"/>
        <w:ind w:hanging="357"/>
        <w:contextualSpacing w:val="0"/>
        <w:rPr>
          <w:rFonts w:ascii="Century Gothic" w:hAnsi="Century Gothic"/>
        </w:rPr>
      </w:pPr>
      <w:r w:rsidRPr="003246F9">
        <w:rPr>
          <w:rFonts w:ascii="Century Gothic" w:hAnsi="Century Gothic"/>
        </w:rPr>
        <w:t>If appropriate:</w:t>
      </w:r>
    </w:p>
    <w:p w:rsidR="007B351C" w:rsidRPr="003246F9" w:rsidRDefault="007B351C" w:rsidP="007B351C">
      <w:pPr>
        <w:pStyle w:val="ListParagraph"/>
        <w:numPr>
          <w:ilvl w:val="1"/>
          <w:numId w:val="13"/>
        </w:numPr>
        <w:spacing w:after="120"/>
        <w:ind w:hanging="357"/>
        <w:contextualSpacing w:val="0"/>
        <w:rPr>
          <w:rFonts w:ascii="Century Gothic" w:hAnsi="Century Gothic"/>
        </w:rPr>
      </w:pPr>
      <w:r w:rsidRPr="003246F9">
        <w:rPr>
          <w:rFonts w:ascii="Century Gothic" w:hAnsi="Century Gothic"/>
        </w:rPr>
        <w:t>“It isn’t your fault and you are not to blame at all”.</w:t>
      </w:r>
    </w:p>
    <w:p w:rsidR="007B351C" w:rsidRPr="003246F9" w:rsidRDefault="007B351C" w:rsidP="007B351C">
      <w:pPr>
        <w:pStyle w:val="ListParagraph"/>
        <w:numPr>
          <w:ilvl w:val="1"/>
          <w:numId w:val="13"/>
        </w:numPr>
        <w:spacing w:after="120"/>
        <w:ind w:hanging="357"/>
        <w:contextualSpacing w:val="0"/>
        <w:rPr>
          <w:rFonts w:ascii="Century Gothic" w:hAnsi="Century Gothic"/>
        </w:rPr>
      </w:pPr>
      <w:r w:rsidRPr="003246F9">
        <w:rPr>
          <w:rFonts w:ascii="Century Gothic" w:hAnsi="Century Gothic"/>
        </w:rPr>
        <w:t>“I am sorry that happened to you”.</w:t>
      </w:r>
    </w:p>
    <w:p w:rsidR="007B351C" w:rsidRPr="003246F9" w:rsidRDefault="007B351C" w:rsidP="007B351C">
      <w:pPr>
        <w:pStyle w:val="ListParagraph"/>
        <w:numPr>
          <w:ilvl w:val="1"/>
          <w:numId w:val="13"/>
        </w:numPr>
        <w:spacing w:after="120"/>
        <w:ind w:hanging="357"/>
        <w:contextualSpacing w:val="0"/>
        <w:rPr>
          <w:rFonts w:ascii="Century Gothic" w:hAnsi="Century Gothic"/>
        </w:rPr>
      </w:pPr>
      <w:r w:rsidRPr="003246F9">
        <w:rPr>
          <w:rFonts w:ascii="Century Gothic" w:hAnsi="Century Gothic"/>
        </w:rPr>
        <w:t>“I will help you”.</w:t>
      </w:r>
    </w:p>
    <w:p w:rsidR="007B351C" w:rsidRPr="003246F9" w:rsidRDefault="007B351C" w:rsidP="007B351C">
      <w:pPr>
        <w:rPr>
          <w:rFonts w:ascii="Century Gothic" w:hAnsi="Century Gothic"/>
        </w:rPr>
      </w:pPr>
    </w:p>
    <w:p w:rsidR="008E6795" w:rsidRDefault="008E6795">
      <w:pPr>
        <w:rPr>
          <w:rFonts w:ascii="Century Gothic" w:hAnsi="Century Gothic"/>
          <w:b/>
        </w:rPr>
      </w:pPr>
      <w:r>
        <w:rPr>
          <w:rFonts w:ascii="Century Gothic" w:hAnsi="Century Gothic"/>
          <w:b/>
        </w:rPr>
        <w:br w:type="page"/>
      </w:r>
    </w:p>
    <w:p w:rsidR="007B351C" w:rsidRPr="003246F9" w:rsidRDefault="007B351C" w:rsidP="007B351C">
      <w:pPr>
        <w:rPr>
          <w:rFonts w:ascii="Century Gothic" w:hAnsi="Century Gothic"/>
          <w:b/>
        </w:rPr>
      </w:pPr>
      <w:r w:rsidRPr="003246F9">
        <w:rPr>
          <w:rFonts w:ascii="Century Gothic" w:hAnsi="Century Gothic"/>
          <w:b/>
        </w:rPr>
        <w:lastRenderedPageBreak/>
        <w:t>Things Not to Say</w:t>
      </w:r>
    </w:p>
    <w:p w:rsidR="0024741F" w:rsidRPr="003246F9" w:rsidRDefault="0024741F" w:rsidP="007B351C">
      <w:pPr>
        <w:rPr>
          <w:rFonts w:ascii="Century Gothic" w:hAnsi="Century Gothic"/>
          <w:b/>
        </w:rPr>
      </w:pPr>
    </w:p>
    <w:p w:rsidR="007B351C" w:rsidRPr="003246F9" w:rsidRDefault="007B351C" w:rsidP="007B351C">
      <w:pPr>
        <w:pStyle w:val="ListParagraph"/>
        <w:numPr>
          <w:ilvl w:val="0"/>
          <w:numId w:val="14"/>
        </w:numPr>
        <w:spacing w:after="120"/>
        <w:ind w:hanging="357"/>
        <w:contextualSpacing w:val="0"/>
        <w:rPr>
          <w:rFonts w:ascii="Century Gothic" w:hAnsi="Century Gothic"/>
        </w:rPr>
      </w:pPr>
      <w:r w:rsidRPr="003246F9">
        <w:rPr>
          <w:rFonts w:ascii="Century Gothic" w:hAnsi="Century Gothic"/>
        </w:rPr>
        <w:t>“Why di</w:t>
      </w:r>
      <w:r w:rsidR="00533C9F" w:rsidRPr="003246F9">
        <w:rPr>
          <w:rFonts w:ascii="Century Gothic" w:hAnsi="Century Gothic"/>
        </w:rPr>
        <w:t>dn’t you say something before?”</w:t>
      </w:r>
    </w:p>
    <w:p w:rsidR="007B351C" w:rsidRPr="003246F9" w:rsidRDefault="007B351C" w:rsidP="007B351C">
      <w:pPr>
        <w:pStyle w:val="ListParagraph"/>
        <w:numPr>
          <w:ilvl w:val="0"/>
          <w:numId w:val="14"/>
        </w:numPr>
        <w:spacing w:after="120"/>
        <w:ind w:hanging="357"/>
        <w:contextualSpacing w:val="0"/>
        <w:rPr>
          <w:rFonts w:ascii="Century Gothic" w:hAnsi="Century Gothic"/>
        </w:rPr>
      </w:pPr>
      <w:r w:rsidRPr="003246F9">
        <w:rPr>
          <w:rFonts w:ascii="Century Gothic" w:hAnsi="Century Gothic"/>
        </w:rPr>
        <w:t>“I really can’t believe it”.</w:t>
      </w:r>
    </w:p>
    <w:p w:rsidR="007B351C" w:rsidRPr="003246F9" w:rsidRDefault="007B351C" w:rsidP="007B351C">
      <w:pPr>
        <w:pStyle w:val="ListParagraph"/>
        <w:numPr>
          <w:ilvl w:val="0"/>
          <w:numId w:val="14"/>
        </w:numPr>
        <w:spacing w:after="120"/>
        <w:ind w:hanging="357"/>
        <w:contextualSpacing w:val="0"/>
        <w:rPr>
          <w:rFonts w:ascii="Century Gothic" w:hAnsi="Century Gothic"/>
        </w:rPr>
      </w:pPr>
      <w:r w:rsidRPr="003246F9">
        <w:rPr>
          <w:rFonts w:ascii="Century Gothic" w:hAnsi="Century Gothic"/>
        </w:rPr>
        <w:t xml:space="preserve">“Are you sure this </w:t>
      </w:r>
      <w:r w:rsidR="00533C9F" w:rsidRPr="003246F9">
        <w:rPr>
          <w:rFonts w:ascii="Century Gothic" w:hAnsi="Century Gothic"/>
        </w:rPr>
        <w:t>has happened?”</w:t>
      </w:r>
    </w:p>
    <w:p w:rsidR="007B351C" w:rsidRPr="003246F9" w:rsidRDefault="007B351C" w:rsidP="007B351C">
      <w:pPr>
        <w:pStyle w:val="ListParagraph"/>
        <w:numPr>
          <w:ilvl w:val="0"/>
          <w:numId w:val="14"/>
        </w:numPr>
        <w:spacing w:after="120"/>
        <w:ind w:hanging="357"/>
        <w:contextualSpacing w:val="0"/>
        <w:rPr>
          <w:rFonts w:ascii="Century Gothic" w:hAnsi="Century Gothic"/>
        </w:rPr>
      </w:pPr>
      <w:r w:rsidRPr="003246F9">
        <w:rPr>
          <w:rFonts w:ascii="Century Gothic" w:hAnsi="Century Gothic"/>
        </w:rPr>
        <w:t>“Why?”, “Where?”, “</w:t>
      </w:r>
      <w:r w:rsidR="00533C9F" w:rsidRPr="003246F9">
        <w:rPr>
          <w:rFonts w:ascii="Century Gothic" w:hAnsi="Century Gothic"/>
        </w:rPr>
        <w:t>When?”, “Who?”, “What?”, “How?”</w:t>
      </w:r>
    </w:p>
    <w:p w:rsidR="007B351C" w:rsidRPr="003246F9" w:rsidRDefault="007B351C" w:rsidP="007B351C">
      <w:pPr>
        <w:pStyle w:val="ListParagraph"/>
        <w:numPr>
          <w:ilvl w:val="0"/>
          <w:numId w:val="14"/>
        </w:numPr>
        <w:spacing w:after="120"/>
        <w:ind w:hanging="357"/>
        <w:contextualSpacing w:val="0"/>
        <w:rPr>
          <w:rFonts w:ascii="Century Gothic" w:hAnsi="Century Gothic"/>
        </w:rPr>
      </w:pPr>
      <w:r w:rsidRPr="003246F9">
        <w:rPr>
          <w:rFonts w:ascii="Century Gothic" w:hAnsi="Century Gothic"/>
        </w:rPr>
        <w:t>Don’t make false promises to the child/vulnerable adult – like confidentiality – be honest now, any lies will be further abuse and betrayal.</w:t>
      </w:r>
    </w:p>
    <w:p w:rsidR="007B351C" w:rsidRPr="003246F9" w:rsidRDefault="0024741F" w:rsidP="007B351C">
      <w:pPr>
        <w:pStyle w:val="ListParagraph"/>
        <w:numPr>
          <w:ilvl w:val="0"/>
          <w:numId w:val="14"/>
        </w:numPr>
        <w:spacing w:after="120"/>
        <w:ind w:hanging="357"/>
        <w:contextualSpacing w:val="0"/>
        <w:rPr>
          <w:rFonts w:ascii="Century Gothic" w:hAnsi="Century Gothic"/>
        </w:rPr>
      </w:pPr>
      <w:r w:rsidRPr="003246F9">
        <w:rPr>
          <w:rFonts w:ascii="Century Gothic" w:hAnsi="Century Gothic"/>
        </w:rPr>
        <w:t>Never make statements such as “I am shocked!” or “don’t tell anyone else”.</w:t>
      </w:r>
    </w:p>
    <w:p w:rsidR="0024741F" w:rsidRPr="003246F9" w:rsidRDefault="0024741F" w:rsidP="0024741F">
      <w:pPr>
        <w:spacing w:after="120"/>
        <w:rPr>
          <w:rFonts w:ascii="Century Gothic" w:hAnsi="Century Gothic"/>
        </w:rPr>
      </w:pPr>
    </w:p>
    <w:p w:rsidR="0024741F" w:rsidRPr="003246F9" w:rsidRDefault="0024741F" w:rsidP="000A33AB">
      <w:pPr>
        <w:spacing w:after="120"/>
        <w:rPr>
          <w:rFonts w:ascii="Century Gothic" w:hAnsi="Century Gothic"/>
          <w:b/>
        </w:rPr>
      </w:pPr>
      <w:r w:rsidRPr="003246F9">
        <w:rPr>
          <w:rFonts w:ascii="Century Gothic" w:hAnsi="Century Gothic"/>
          <w:b/>
        </w:rPr>
        <w:t>Concluding the Conversation</w:t>
      </w:r>
    </w:p>
    <w:p w:rsidR="000A33AB" w:rsidRPr="003246F9" w:rsidRDefault="000A33AB" w:rsidP="000A33AB">
      <w:pPr>
        <w:spacing w:after="120"/>
        <w:rPr>
          <w:rFonts w:ascii="Century Gothic" w:hAnsi="Century Gothic"/>
          <w:b/>
        </w:rPr>
      </w:pPr>
    </w:p>
    <w:p w:rsidR="0024741F" w:rsidRPr="003246F9" w:rsidRDefault="000A33AB" w:rsidP="000A33AB">
      <w:pPr>
        <w:pStyle w:val="ListParagraph"/>
        <w:numPr>
          <w:ilvl w:val="0"/>
          <w:numId w:val="15"/>
        </w:numPr>
        <w:spacing w:after="120"/>
        <w:contextualSpacing w:val="0"/>
        <w:rPr>
          <w:rFonts w:ascii="Century Gothic" w:hAnsi="Century Gothic"/>
        </w:rPr>
      </w:pPr>
      <w:r w:rsidRPr="003246F9">
        <w:rPr>
          <w:rFonts w:ascii="Century Gothic" w:hAnsi="Century Gothic"/>
        </w:rPr>
        <w:t>Reassure the child/vulnerable adult that they were right to tell you.</w:t>
      </w:r>
    </w:p>
    <w:p w:rsidR="000A33AB" w:rsidRPr="003246F9" w:rsidRDefault="000A33AB" w:rsidP="000A33AB">
      <w:pPr>
        <w:pStyle w:val="ListParagraph"/>
        <w:numPr>
          <w:ilvl w:val="0"/>
          <w:numId w:val="15"/>
        </w:numPr>
        <w:spacing w:after="120"/>
        <w:contextualSpacing w:val="0"/>
        <w:rPr>
          <w:rFonts w:ascii="Century Gothic" w:hAnsi="Century Gothic"/>
        </w:rPr>
      </w:pPr>
      <w:r w:rsidRPr="003246F9">
        <w:rPr>
          <w:rFonts w:ascii="Century Gothic" w:hAnsi="Century Gothic"/>
        </w:rPr>
        <w:t>Let the child know what you are going to do next and tell them that you will let them know what is happening at each stage.</w:t>
      </w:r>
    </w:p>
    <w:p w:rsidR="000A33AB" w:rsidRPr="003246F9" w:rsidRDefault="000A33AB">
      <w:pPr>
        <w:rPr>
          <w:rFonts w:ascii="Century Gothic" w:hAnsi="Century Gothic"/>
        </w:rPr>
      </w:pPr>
      <w:r w:rsidRPr="003246F9">
        <w:rPr>
          <w:rFonts w:ascii="Century Gothic" w:hAnsi="Century Gothic"/>
        </w:rPr>
        <w:br w:type="page"/>
      </w:r>
    </w:p>
    <w:p w:rsidR="000A33AB" w:rsidRPr="003246F9" w:rsidRDefault="00122E2B" w:rsidP="00A109FE">
      <w:pPr>
        <w:pStyle w:val="Heading1"/>
        <w:rPr>
          <w:sz w:val="24"/>
        </w:rPr>
      </w:pPr>
      <w:bookmarkStart w:id="33" w:name="_Toc417463032"/>
      <w:r w:rsidRPr="003246F9">
        <w:rPr>
          <w:sz w:val="24"/>
        </w:rPr>
        <w:lastRenderedPageBreak/>
        <w:t>Initial Cause for Concern</w:t>
      </w:r>
      <w:r w:rsidR="00A109FE" w:rsidRPr="003246F9">
        <w:rPr>
          <w:sz w:val="24"/>
        </w:rPr>
        <w:t xml:space="preserve"> Form</w:t>
      </w:r>
      <w:bookmarkEnd w:id="33"/>
    </w:p>
    <w:p w:rsidR="00122E2B" w:rsidRPr="003246F9" w:rsidRDefault="00122E2B" w:rsidP="00122E2B">
      <w:pPr>
        <w:rPr>
          <w:rFonts w:ascii="Arial" w:hAnsi="Arial" w:cs="Arial"/>
          <w:i/>
          <w:sz w:val="20"/>
        </w:rPr>
      </w:pPr>
      <w:r w:rsidRPr="003246F9">
        <w:rPr>
          <w:rFonts w:ascii="Arial" w:hAnsi="Arial" w:cs="Arial"/>
          <w:i/>
          <w:sz w:val="20"/>
        </w:rPr>
        <w:t xml:space="preserve">Note: Please do not interpret what is seen or heard; simply record the facts. After completing the form, pass it immediately to </w:t>
      </w:r>
      <w:r w:rsidR="00443664" w:rsidRPr="00443664">
        <w:rPr>
          <w:rFonts w:ascii="Arial" w:hAnsi="Arial" w:cs="Arial"/>
          <w:i/>
          <w:sz w:val="20"/>
        </w:rPr>
        <w:t>the Chair or Vice Chair of the Parish Council</w:t>
      </w:r>
      <w:r w:rsidRPr="003246F9">
        <w:rPr>
          <w:rFonts w:ascii="Arial" w:hAnsi="Arial" w:cs="Arial"/>
          <w:i/>
          <w:sz w:val="20"/>
        </w:rPr>
        <w:t>.</w:t>
      </w:r>
    </w:p>
    <w:p w:rsidR="00122E2B" w:rsidRPr="003246F9" w:rsidRDefault="00122E2B" w:rsidP="00122E2B">
      <w:pPr>
        <w:rPr>
          <w:sz w:val="20"/>
        </w:rPr>
      </w:pPr>
    </w:p>
    <w:tbl>
      <w:tblPr>
        <w:tblStyle w:val="TableGrid"/>
        <w:tblW w:w="0" w:type="auto"/>
        <w:tblLook w:val="04A0" w:firstRow="1" w:lastRow="0" w:firstColumn="1" w:lastColumn="0" w:noHBand="0" w:noVBand="1"/>
      </w:tblPr>
      <w:tblGrid>
        <w:gridCol w:w="4621"/>
        <w:gridCol w:w="4621"/>
      </w:tblGrid>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Name of Child/Vulnerable Adult:</w:t>
            </w:r>
          </w:p>
          <w:p w:rsidR="00A109FE" w:rsidRPr="003246F9" w:rsidRDefault="00A109FE" w:rsidP="000A33AB">
            <w:pPr>
              <w:spacing w:after="120"/>
              <w:rPr>
                <w:rFonts w:ascii="Century Gothic" w:hAnsi="Century Gothic"/>
              </w:rPr>
            </w:pPr>
          </w:p>
        </w:tc>
      </w:tr>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Address:</w:t>
            </w:r>
          </w:p>
          <w:p w:rsidR="00A109FE" w:rsidRPr="003246F9" w:rsidRDefault="00A109FE" w:rsidP="000A33AB">
            <w:pPr>
              <w:spacing w:after="120"/>
              <w:rPr>
                <w:rFonts w:ascii="Century Gothic" w:hAnsi="Century Gothic"/>
              </w:rPr>
            </w:pPr>
          </w:p>
          <w:p w:rsidR="00A109FE" w:rsidRPr="003246F9" w:rsidRDefault="00A109FE" w:rsidP="000A33AB">
            <w:pPr>
              <w:spacing w:after="120"/>
              <w:rPr>
                <w:rFonts w:ascii="Century Gothic" w:hAnsi="Century Gothic"/>
              </w:rPr>
            </w:pPr>
          </w:p>
        </w:tc>
      </w:tr>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Telephone No(s):</w:t>
            </w:r>
          </w:p>
          <w:p w:rsidR="00A109FE" w:rsidRPr="003246F9" w:rsidRDefault="00A109FE" w:rsidP="000A33AB">
            <w:pPr>
              <w:spacing w:after="120"/>
              <w:rPr>
                <w:rFonts w:ascii="Century Gothic" w:hAnsi="Century Gothic"/>
              </w:rPr>
            </w:pPr>
          </w:p>
        </w:tc>
      </w:tr>
      <w:tr w:rsidR="00A109FE" w:rsidRPr="003246F9" w:rsidTr="00A109FE">
        <w:tc>
          <w:tcPr>
            <w:tcW w:w="4621" w:type="dxa"/>
          </w:tcPr>
          <w:p w:rsidR="00A109FE" w:rsidRPr="003246F9" w:rsidRDefault="00A109FE" w:rsidP="000A33AB">
            <w:pPr>
              <w:spacing w:after="120"/>
              <w:rPr>
                <w:rFonts w:ascii="Century Gothic" w:hAnsi="Century Gothic"/>
              </w:rPr>
            </w:pPr>
            <w:r w:rsidRPr="003246F9">
              <w:rPr>
                <w:rFonts w:ascii="Century Gothic" w:hAnsi="Century Gothic"/>
              </w:rPr>
              <w:t>Parent/Carer’s details:</w:t>
            </w:r>
          </w:p>
          <w:p w:rsidR="00A109FE" w:rsidRPr="003246F9" w:rsidRDefault="00A109FE" w:rsidP="004652AC">
            <w:pPr>
              <w:spacing w:after="120"/>
              <w:rPr>
                <w:rFonts w:ascii="Century Gothic" w:hAnsi="Century Gothic"/>
              </w:rPr>
            </w:pPr>
            <w:r w:rsidRPr="003246F9">
              <w:rPr>
                <w:rFonts w:ascii="Century Gothic" w:hAnsi="Century Gothic"/>
              </w:rPr>
              <w:t>Name(s)</w:t>
            </w:r>
            <w:r w:rsidR="004652AC" w:rsidRPr="003246F9">
              <w:rPr>
                <w:rFonts w:ascii="Century Gothic" w:hAnsi="Century Gothic"/>
              </w:rPr>
              <w:t>:</w:t>
            </w:r>
          </w:p>
        </w:tc>
        <w:tc>
          <w:tcPr>
            <w:tcW w:w="4621" w:type="dxa"/>
          </w:tcPr>
          <w:p w:rsidR="00A109FE" w:rsidRPr="003246F9" w:rsidRDefault="00A109FE" w:rsidP="000A33AB">
            <w:pPr>
              <w:spacing w:after="120"/>
              <w:rPr>
                <w:rFonts w:ascii="Century Gothic" w:hAnsi="Century Gothic"/>
              </w:rPr>
            </w:pPr>
            <w:r w:rsidRPr="003246F9">
              <w:rPr>
                <w:rFonts w:ascii="Century Gothic" w:hAnsi="Century Gothic"/>
              </w:rPr>
              <w:t>Telephone No(s):</w:t>
            </w:r>
          </w:p>
        </w:tc>
      </w:tr>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What is said to have happened or what was seen?</w:t>
            </w:r>
          </w:p>
          <w:p w:rsidR="00A109FE" w:rsidRPr="003246F9" w:rsidRDefault="00A109FE" w:rsidP="000A33AB">
            <w:pPr>
              <w:spacing w:after="120"/>
              <w:rPr>
                <w:rFonts w:ascii="Century Gothic" w:hAnsi="Century Gothic"/>
              </w:rPr>
            </w:pPr>
          </w:p>
          <w:p w:rsidR="00A109FE" w:rsidRPr="003246F9" w:rsidRDefault="00A109FE" w:rsidP="000A33AB">
            <w:pPr>
              <w:spacing w:after="120"/>
              <w:rPr>
                <w:rFonts w:ascii="Century Gothic" w:hAnsi="Century Gothic"/>
              </w:rPr>
            </w:pPr>
          </w:p>
        </w:tc>
      </w:tr>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When and where did it occur?</w:t>
            </w:r>
          </w:p>
          <w:p w:rsidR="00A109FE" w:rsidRPr="003246F9" w:rsidRDefault="00A109FE" w:rsidP="000A33AB">
            <w:pPr>
              <w:spacing w:after="120"/>
              <w:rPr>
                <w:rFonts w:ascii="Century Gothic" w:hAnsi="Century Gothic"/>
              </w:rPr>
            </w:pPr>
          </w:p>
        </w:tc>
      </w:tr>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Who else, if anyone, was involved and how?</w:t>
            </w:r>
          </w:p>
          <w:p w:rsidR="00A109FE" w:rsidRPr="003246F9" w:rsidRDefault="00A109FE" w:rsidP="000A33AB">
            <w:pPr>
              <w:spacing w:after="120"/>
              <w:rPr>
                <w:rFonts w:ascii="Century Gothic" w:hAnsi="Century Gothic"/>
              </w:rPr>
            </w:pPr>
          </w:p>
          <w:p w:rsidR="00A109FE" w:rsidRPr="003246F9" w:rsidRDefault="00A109FE" w:rsidP="000A33AB">
            <w:pPr>
              <w:spacing w:after="120"/>
              <w:rPr>
                <w:rFonts w:ascii="Century Gothic" w:hAnsi="Century Gothic"/>
              </w:rPr>
            </w:pPr>
          </w:p>
        </w:tc>
      </w:tr>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What was said by those involved?</w:t>
            </w:r>
          </w:p>
          <w:p w:rsidR="00A109FE" w:rsidRPr="003246F9" w:rsidRDefault="00A109FE" w:rsidP="000A33AB">
            <w:pPr>
              <w:spacing w:after="120"/>
              <w:rPr>
                <w:rFonts w:ascii="Century Gothic" w:hAnsi="Century Gothic"/>
              </w:rPr>
            </w:pPr>
          </w:p>
          <w:p w:rsidR="00A109FE" w:rsidRPr="003246F9" w:rsidRDefault="00A109FE" w:rsidP="000A33AB">
            <w:pPr>
              <w:spacing w:after="120"/>
              <w:rPr>
                <w:rFonts w:ascii="Century Gothic" w:hAnsi="Century Gothic"/>
              </w:rPr>
            </w:pPr>
          </w:p>
          <w:p w:rsidR="00A109FE" w:rsidRPr="003246F9" w:rsidRDefault="00A109FE" w:rsidP="000A33AB">
            <w:pPr>
              <w:spacing w:after="120"/>
              <w:rPr>
                <w:rFonts w:ascii="Century Gothic" w:hAnsi="Century Gothic"/>
              </w:rPr>
            </w:pPr>
          </w:p>
        </w:tc>
      </w:tr>
      <w:tr w:rsidR="00A109FE" w:rsidRPr="003246F9" w:rsidTr="003246F9">
        <w:tc>
          <w:tcPr>
            <w:tcW w:w="9242" w:type="dxa"/>
            <w:gridSpan w:val="2"/>
          </w:tcPr>
          <w:p w:rsidR="00A109FE" w:rsidRPr="003246F9" w:rsidRDefault="00A109FE" w:rsidP="000A33AB">
            <w:pPr>
              <w:spacing w:after="120"/>
              <w:rPr>
                <w:rFonts w:ascii="Century Gothic" w:hAnsi="Century Gothic"/>
              </w:rPr>
            </w:pPr>
            <w:r w:rsidRPr="003246F9">
              <w:rPr>
                <w:rFonts w:ascii="Century Gothic" w:hAnsi="Century Gothic"/>
              </w:rPr>
              <w:t>Were there any obvious signs e.g. bruising, bleeding, changed behaviour?</w:t>
            </w:r>
          </w:p>
          <w:p w:rsidR="00A109FE" w:rsidRPr="003246F9" w:rsidRDefault="00A109FE" w:rsidP="000A33AB">
            <w:pPr>
              <w:spacing w:after="120"/>
              <w:rPr>
                <w:rFonts w:ascii="Century Gothic" w:hAnsi="Century Gothic"/>
              </w:rPr>
            </w:pPr>
          </w:p>
          <w:p w:rsidR="00A109FE" w:rsidRPr="003246F9" w:rsidRDefault="00A109FE" w:rsidP="000A33AB">
            <w:pPr>
              <w:spacing w:after="120"/>
              <w:rPr>
                <w:rFonts w:ascii="Century Gothic" w:hAnsi="Century Gothic"/>
              </w:rPr>
            </w:pPr>
          </w:p>
          <w:p w:rsidR="00A109FE" w:rsidRPr="003246F9" w:rsidRDefault="00A109FE" w:rsidP="000A33AB">
            <w:pPr>
              <w:spacing w:after="120"/>
              <w:rPr>
                <w:rFonts w:ascii="Century Gothic" w:hAnsi="Century Gothic"/>
              </w:rPr>
            </w:pPr>
          </w:p>
        </w:tc>
      </w:tr>
      <w:tr w:rsidR="004652AC" w:rsidRPr="003246F9" w:rsidTr="004652AC">
        <w:tc>
          <w:tcPr>
            <w:tcW w:w="9242" w:type="dxa"/>
            <w:gridSpan w:val="2"/>
          </w:tcPr>
          <w:p w:rsidR="004652AC" w:rsidRPr="003246F9" w:rsidRDefault="004652AC" w:rsidP="003246F9">
            <w:pPr>
              <w:spacing w:after="120"/>
              <w:rPr>
                <w:rFonts w:ascii="Century Gothic" w:hAnsi="Century Gothic"/>
              </w:rPr>
            </w:pPr>
            <w:r w:rsidRPr="003246F9">
              <w:rPr>
                <w:rFonts w:ascii="Century Gothic" w:hAnsi="Century Gothic"/>
              </w:rPr>
              <w:t>Date of Conversation/Observation:</w:t>
            </w:r>
          </w:p>
        </w:tc>
      </w:tr>
      <w:tr w:rsidR="004652AC" w:rsidRPr="003246F9" w:rsidTr="004652AC">
        <w:tc>
          <w:tcPr>
            <w:tcW w:w="9242" w:type="dxa"/>
            <w:gridSpan w:val="2"/>
          </w:tcPr>
          <w:p w:rsidR="004652AC" w:rsidRPr="003246F9" w:rsidRDefault="004652AC" w:rsidP="003246F9">
            <w:pPr>
              <w:spacing w:after="120"/>
              <w:rPr>
                <w:rFonts w:ascii="Century Gothic" w:hAnsi="Century Gothic"/>
              </w:rPr>
            </w:pPr>
            <w:r w:rsidRPr="003246F9">
              <w:rPr>
                <w:rFonts w:ascii="Century Gothic" w:hAnsi="Century Gothic"/>
              </w:rPr>
              <w:t>Name of Employee/Volunteer Completing Form:</w:t>
            </w:r>
          </w:p>
        </w:tc>
      </w:tr>
    </w:tbl>
    <w:p w:rsidR="008E6795" w:rsidRDefault="008E6795" w:rsidP="007B351C">
      <w:pPr>
        <w:rPr>
          <w:rFonts w:ascii="Century Gothic" w:hAnsi="Century Gothic"/>
        </w:rPr>
      </w:pPr>
    </w:p>
    <w:p w:rsidR="008E6795" w:rsidRDefault="008E6795">
      <w:pPr>
        <w:rPr>
          <w:rFonts w:ascii="Century Gothic" w:hAnsi="Century Gothic"/>
        </w:rPr>
      </w:pPr>
      <w:r>
        <w:rPr>
          <w:rFonts w:ascii="Century Gothic" w:hAnsi="Century Gothic"/>
        </w:rPr>
        <w:br w:type="page"/>
      </w:r>
    </w:p>
    <w:p w:rsidR="00654D00" w:rsidRPr="00E04971" w:rsidRDefault="00654D00" w:rsidP="00654D00">
      <w:pPr>
        <w:rPr>
          <w:rFonts w:ascii="Century Gothic" w:hAnsi="Century Gothic"/>
          <w:b/>
          <w:sz w:val="24"/>
        </w:rPr>
      </w:pPr>
      <w:r w:rsidRPr="00E04971">
        <w:rPr>
          <w:rFonts w:ascii="Century Gothic" w:hAnsi="Century Gothic"/>
          <w:b/>
          <w:sz w:val="24"/>
        </w:rPr>
        <w:lastRenderedPageBreak/>
        <w:t xml:space="preserve">Record of </w:t>
      </w:r>
      <w:r>
        <w:rPr>
          <w:rFonts w:ascii="Century Gothic" w:hAnsi="Century Gothic"/>
          <w:b/>
          <w:sz w:val="24"/>
        </w:rPr>
        <w:t>Policy being Read and Understood</w:t>
      </w:r>
    </w:p>
    <w:p w:rsidR="00654D00" w:rsidRDefault="00654D00" w:rsidP="00654D00">
      <w:pPr>
        <w:rPr>
          <w:rFonts w:ascii="Century Gothic" w:hAnsi="Century Gothic"/>
          <w:sz w:val="24"/>
        </w:rPr>
      </w:pPr>
    </w:p>
    <w:tbl>
      <w:tblPr>
        <w:tblStyle w:val="TableGrid"/>
        <w:tblW w:w="0" w:type="auto"/>
        <w:tblLook w:val="04A0" w:firstRow="1" w:lastRow="0" w:firstColumn="1" w:lastColumn="0" w:noHBand="0" w:noVBand="1"/>
      </w:tblPr>
      <w:tblGrid>
        <w:gridCol w:w="1496"/>
        <w:gridCol w:w="2814"/>
        <w:gridCol w:w="2617"/>
        <w:gridCol w:w="2315"/>
      </w:tblGrid>
      <w:tr w:rsidR="00654D00" w:rsidRPr="00E04971" w:rsidTr="00654D00">
        <w:tc>
          <w:tcPr>
            <w:tcW w:w="1496" w:type="dxa"/>
          </w:tcPr>
          <w:p w:rsidR="00654D00" w:rsidRPr="00E04971" w:rsidRDefault="00654D00" w:rsidP="00654D00">
            <w:pPr>
              <w:rPr>
                <w:rFonts w:ascii="Century Gothic" w:hAnsi="Century Gothic"/>
                <w:b/>
                <w:sz w:val="24"/>
              </w:rPr>
            </w:pPr>
            <w:r>
              <w:rPr>
                <w:rFonts w:ascii="Century Gothic" w:hAnsi="Century Gothic"/>
                <w:b/>
                <w:sz w:val="24"/>
              </w:rPr>
              <w:t>Date</w:t>
            </w:r>
          </w:p>
        </w:tc>
        <w:tc>
          <w:tcPr>
            <w:tcW w:w="2814" w:type="dxa"/>
          </w:tcPr>
          <w:p w:rsidR="00654D00" w:rsidRPr="00E04971" w:rsidRDefault="00654D00" w:rsidP="00046673">
            <w:pPr>
              <w:rPr>
                <w:rFonts w:ascii="Century Gothic" w:hAnsi="Century Gothic"/>
                <w:b/>
                <w:sz w:val="24"/>
              </w:rPr>
            </w:pPr>
            <w:r w:rsidRPr="00E04971">
              <w:rPr>
                <w:rFonts w:ascii="Century Gothic" w:hAnsi="Century Gothic"/>
                <w:b/>
                <w:sz w:val="24"/>
              </w:rPr>
              <w:t xml:space="preserve">Name of </w:t>
            </w:r>
            <w:r>
              <w:rPr>
                <w:rFonts w:ascii="Century Gothic" w:hAnsi="Century Gothic"/>
                <w:b/>
                <w:sz w:val="24"/>
              </w:rPr>
              <w:t>E</w:t>
            </w:r>
            <w:r w:rsidRPr="00E04971">
              <w:rPr>
                <w:rFonts w:ascii="Century Gothic" w:hAnsi="Century Gothic"/>
                <w:b/>
                <w:sz w:val="24"/>
              </w:rPr>
              <w:t>mployee/</w:t>
            </w:r>
            <w:r>
              <w:rPr>
                <w:rFonts w:ascii="Century Gothic" w:hAnsi="Century Gothic"/>
                <w:b/>
                <w:sz w:val="24"/>
              </w:rPr>
              <w:t>V</w:t>
            </w:r>
            <w:r w:rsidRPr="00E04971">
              <w:rPr>
                <w:rFonts w:ascii="Century Gothic" w:hAnsi="Century Gothic"/>
                <w:b/>
                <w:sz w:val="24"/>
              </w:rPr>
              <w:t>olunteer</w:t>
            </w:r>
          </w:p>
        </w:tc>
        <w:tc>
          <w:tcPr>
            <w:tcW w:w="2617" w:type="dxa"/>
          </w:tcPr>
          <w:p w:rsidR="00654D00" w:rsidRPr="00E04971" w:rsidRDefault="00654D00" w:rsidP="00046673">
            <w:pPr>
              <w:rPr>
                <w:rFonts w:ascii="Century Gothic" w:hAnsi="Century Gothic"/>
                <w:b/>
                <w:sz w:val="24"/>
              </w:rPr>
            </w:pPr>
            <w:r w:rsidRPr="00E04971">
              <w:rPr>
                <w:rFonts w:ascii="Century Gothic" w:hAnsi="Century Gothic"/>
                <w:b/>
                <w:sz w:val="24"/>
              </w:rPr>
              <w:t xml:space="preserve">Signature of </w:t>
            </w:r>
            <w:r>
              <w:rPr>
                <w:rFonts w:ascii="Century Gothic" w:hAnsi="Century Gothic"/>
                <w:b/>
                <w:sz w:val="24"/>
              </w:rPr>
              <w:t>Employee/Volunteer</w:t>
            </w:r>
          </w:p>
        </w:tc>
        <w:tc>
          <w:tcPr>
            <w:tcW w:w="2315" w:type="dxa"/>
          </w:tcPr>
          <w:p w:rsidR="00654D00" w:rsidRPr="00E04971" w:rsidRDefault="00654D00" w:rsidP="00046673">
            <w:pPr>
              <w:rPr>
                <w:rFonts w:ascii="Century Gothic" w:hAnsi="Century Gothic"/>
                <w:b/>
                <w:sz w:val="24"/>
              </w:rPr>
            </w:pPr>
            <w:r>
              <w:rPr>
                <w:rFonts w:ascii="Century Gothic" w:hAnsi="Century Gothic"/>
                <w:b/>
                <w:sz w:val="24"/>
              </w:rPr>
              <w:t>Date Safeguarding Training Completed</w:t>
            </w: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r w:rsidR="00654D00" w:rsidTr="00654D00">
        <w:trPr>
          <w:trHeight w:val="737"/>
        </w:trPr>
        <w:tc>
          <w:tcPr>
            <w:tcW w:w="1496" w:type="dxa"/>
          </w:tcPr>
          <w:p w:rsidR="00654D00" w:rsidRDefault="00654D00" w:rsidP="00046673">
            <w:pPr>
              <w:rPr>
                <w:rFonts w:ascii="Century Gothic" w:hAnsi="Century Gothic"/>
                <w:sz w:val="24"/>
              </w:rPr>
            </w:pPr>
          </w:p>
        </w:tc>
        <w:tc>
          <w:tcPr>
            <w:tcW w:w="2814" w:type="dxa"/>
          </w:tcPr>
          <w:p w:rsidR="00654D00" w:rsidRDefault="00654D00" w:rsidP="00046673">
            <w:pPr>
              <w:rPr>
                <w:rFonts w:ascii="Century Gothic" w:hAnsi="Century Gothic"/>
                <w:sz w:val="24"/>
              </w:rPr>
            </w:pPr>
          </w:p>
        </w:tc>
        <w:tc>
          <w:tcPr>
            <w:tcW w:w="2617" w:type="dxa"/>
          </w:tcPr>
          <w:p w:rsidR="00654D00" w:rsidRDefault="00654D00" w:rsidP="00046673">
            <w:pPr>
              <w:rPr>
                <w:rFonts w:ascii="Century Gothic" w:hAnsi="Century Gothic"/>
                <w:sz w:val="24"/>
              </w:rPr>
            </w:pPr>
          </w:p>
        </w:tc>
        <w:tc>
          <w:tcPr>
            <w:tcW w:w="2315" w:type="dxa"/>
          </w:tcPr>
          <w:p w:rsidR="00654D00" w:rsidRDefault="00654D00" w:rsidP="00046673">
            <w:pPr>
              <w:rPr>
                <w:rFonts w:ascii="Century Gothic" w:hAnsi="Century Gothic"/>
                <w:sz w:val="24"/>
              </w:rPr>
            </w:pPr>
          </w:p>
        </w:tc>
      </w:tr>
    </w:tbl>
    <w:p w:rsidR="007B351C" w:rsidRPr="003246F9" w:rsidRDefault="007B351C" w:rsidP="007B351C">
      <w:pPr>
        <w:rPr>
          <w:rFonts w:ascii="Century Gothic" w:hAnsi="Century Gothic"/>
        </w:rPr>
      </w:pPr>
    </w:p>
    <w:sectPr w:rsidR="007B351C" w:rsidRPr="003246F9" w:rsidSect="002772C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AF" w:rsidRDefault="00F57BAF" w:rsidP="00AD75D9">
      <w:r>
        <w:separator/>
      </w:r>
    </w:p>
  </w:endnote>
  <w:endnote w:type="continuationSeparator" w:id="0">
    <w:p w:rsidR="00F57BAF" w:rsidRDefault="00F57BAF" w:rsidP="00AD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AF" w:rsidRDefault="00F57BAF" w:rsidP="00AD75D9">
      <w:r>
        <w:separator/>
      </w:r>
    </w:p>
  </w:footnote>
  <w:footnote w:type="continuationSeparator" w:id="0">
    <w:p w:rsidR="00F57BAF" w:rsidRDefault="00F57BAF" w:rsidP="00AD75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3A8" w:rsidRDefault="00D343A8">
    <w:pPr>
      <w:pStyle w:val="Header"/>
    </w:pPr>
  </w:p>
  <w:tbl>
    <w:tblPr>
      <w:tblStyle w:val="TableGrid"/>
      <w:tblW w:w="0" w:type="auto"/>
      <w:tblLook w:val="04A0" w:firstRow="1" w:lastRow="0" w:firstColumn="1" w:lastColumn="0" w:noHBand="0" w:noVBand="1"/>
    </w:tblPr>
    <w:tblGrid>
      <w:gridCol w:w="3936"/>
      <w:gridCol w:w="2835"/>
    </w:tblGrid>
    <w:tr w:rsidR="00D343A8" w:rsidTr="00A74DF6">
      <w:tc>
        <w:tcPr>
          <w:tcW w:w="3936" w:type="dxa"/>
        </w:tcPr>
        <w:p w:rsidR="00D343A8" w:rsidRDefault="00D343A8" w:rsidP="00A74DF6">
          <w:pPr>
            <w:rPr>
              <w:rFonts w:ascii="Century Gothic" w:hAnsi="Century Gothic"/>
              <w:sz w:val="24"/>
            </w:rPr>
          </w:pPr>
          <w:r>
            <w:rPr>
              <w:rFonts w:ascii="Century Gothic" w:hAnsi="Century Gothic"/>
              <w:b/>
              <w:sz w:val="28"/>
            </w:rPr>
            <w:t>Safeguarding Children and Vulnerable Adults Policy</w:t>
          </w:r>
        </w:p>
      </w:tc>
      <w:tc>
        <w:tcPr>
          <w:tcW w:w="2835" w:type="dxa"/>
        </w:tcPr>
        <w:p w:rsidR="00D343A8" w:rsidRPr="00000427" w:rsidRDefault="00D343A8" w:rsidP="00171717">
          <w:pPr>
            <w:rPr>
              <w:rFonts w:ascii="Century Gothic" w:hAnsi="Century Gothic"/>
              <w:sz w:val="20"/>
            </w:rPr>
          </w:pPr>
          <w:r w:rsidRPr="00000427">
            <w:rPr>
              <w:rFonts w:ascii="Century Gothic" w:hAnsi="Century Gothic"/>
              <w:sz w:val="20"/>
            </w:rPr>
            <w:t xml:space="preserve">Effective: </w:t>
          </w:r>
        </w:p>
      </w:tc>
    </w:tr>
    <w:tr w:rsidR="00D343A8" w:rsidTr="00A74DF6">
      <w:trPr>
        <w:trHeight w:val="391"/>
      </w:trPr>
      <w:tc>
        <w:tcPr>
          <w:tcW w:w="3936" w:type="dxa"/>
        </w:tcPr>
        <w:p w:rsidR="00D343A8" w:rsidRPr="00AD75D9" w:rsidRDefault="00F57BAF" w:rsidP="00A74DF6">
          <w:sdt>
            <w:sdtPr>
              <w:id w:val="250395305"/>
              <w:docPartObj>
                <w:docPartGallery w:val="Page Numbers (Top of Page)"/>
                <w:docPartUnique/>
              </w:docPartObj>
            </w:sdtPr>
            <w:sdtEndPr/>
            <w:sdtContent>
              <w:r w:rsidR="00D343A8" w:rsidRPr="00AD75D9">
                <w:rPr>
                  <w:rFonts w:ascii="Century Gothic" w:hAnsi="Century Gothic"/>
                  <w:sz w:val="20"/>
                </w:rPr>
                <w:t xml:space="preserve">Page </w:t>
              </w:r>
              <w:r w:rsidR="00D343A8" w:rsidRPr="00AD75D9">
                <w:rPr>
                  <w:rFonts w:ascii="Century Gothic" w:hAnsi="Century Gothic"/>
                  <w:sz w:val="20"/>
                </w:rPr>
                <w:fldChar w:fldCharType="begin"/>
              </w:r>
              <w:r w:rsidR="00D343A8" w:rsidRPr="00AD75D9">
                <w:rPr>
                  <w:rFonts w:ascii="Century Gothic" w:hAnsi="Century Gothic"/>
                  <w:sz w:val="20"/>
                </w:rPr>
                <w:instrText xml:space="preserve"> PAGE </w:instrText>
              </w:r>
              <w:r w:rsidR="00D343A8" w:rsidRPr="00AD75D9">
                <w:rPr>
                  <w:rFonts w:ascii="Century Gothic" w:hAnsi="Century Gothic"/>
                  <w:sz w:val="20"/>
                </w:rPr>
                <w:fldChar w:fldCharType="separate"/>
              </w:r>
              <w:r w:rsidR="008412EB">
                <w:rPr>
                  <w:rFonts w:ascii="Century Gothic" w:hAnsi="Century Gothic"/>
                  <w:noProof/>
                  <w:sz w:val="20"/>
                </w:rPr>
                <w:t>10</w:t>
              </w:r>
              <w:r w:rsidR="00D343A8" w:rsidRPr="00AD75D9">
                <w:rPr>
                  <w:rFonts w:ascii="Century Gothic" w:hAnsi="Century Gothic"/>
                  <w:sz w:val="20"/>
                </w:rPr>
                <w:fldChar w:fldCharType="end"/>
              </w:r>
              <w:r w:rsidR="00D343A8" w:rsidRPr="00AD75D9">
                <w:rPr>
                  <w:rFonts w:ascii="Century Gothic" w:hAnsi="Century Gothic"/>
                  <w:sz w:val="20"/>
                </w:rPr>
                <w:t xml:space="preserve"> of </w:t>
              </w:r>
              <w:r w:rsidR="00D343A8" w:rsidRPr="00AD75D9">
                <w:rPr>
                  <w:rFonts w:ascii="Century Gothic" w:hAnsi="Century Gothic"/>
                  <w:sz w:val="20"/>
                </w:rPr>
                <w:fldChar w:fldCharType="begin"/>
              </w:r>
              <w:r w:rsidR="00D343A8" w:rsidRPr="00AD75D9">
                <w:rPr>
                  <w:rFonts w:ascii="Century Gothic" w:hAnsi="Century Gothic"/>
                  <w:sz w:val="20"/>
                </w:rPr>
                <w:instrText xml:space="preserve"> NUMPAGES  </w:instrText>
              </w:r>
              <w:r w:rsidR="00D343A8" w:rsidRPr="00AD75D9">
                <w:rPr>
                  <w:rFonts w:ascii="Century Gothic" w:hAnsi="Century Gothic"/>
                  <w:sz w:val="20"/>
                </w:rPr>
                <w:fldChar w:fldCharType="separate"/>
              </w:r>
              <w:r w:rsidR="008412EB">
                <w:rPr>
                  <w:rFonts w:ascii="Century Gothic" w:hAnsi="Century Gothic"/>
                  <w:noProof/>
                  <w:sz w:val="20"/>
                </w:rPr>
                <w:t>14</w:t>
              </w:r>
              <w:r w:rsidR="00D343A8" w:rsidRPr="00AD75D9">
                <w:rPr>
                  <w:rFonts w:ascii="Century Gothic" w:hAnsi="Century Gothic"/>
                  <w:sz w:val="20"/>
                </w:rPr>
                <w:fldChar w:fldCharType="end"/>
              </w:r>
            </w:sdtContent>
          </w:sdt>
        </w:p>
      </w:tc>
      <w:tc>
        <w:tcPr>
          <w:tcW w:w="2835" w:type="dxa"/>
        </w:tcPr>
        <w:p w:rsidR="00D343A8" w:rsidRPr="00000427" w:rsidRDefault="00D343A8" w:rsidP="00A74DF6">
          <w:pPr>
            <w:rPr>
              <w:rFonts w:ascii="Century Gothic" w:hAnsi="Century Gothic"/>
              <w:sz w:val="20"/>
            </w:rPr>
          </w:pPr>
          <w:r w:rsidRPr="00000427">
            <w:rPr>
              <w:rFonts w:ascii="Century Gothic" w:hAnsi="Century Gothic"/>
              <w:sz w:val="20"/>
            </w:rPr>
            <w:t xml:space="preserve">Revised:  </w:t>
          </w:r>
        </w:p>
      </w:tc>
    </w:tr>
  </w:tbl>
  <w:p w:rsidR="00D343A8" w:rsidRDefault="00D343A8">
    <w:pPr>
      <w:pStyle w:val="Header"/>
    </w:pPr>
  </w:p>
  <w:p w:rsidR="00D343A8" w:rsidRDefault="00D343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18D9"/>
    <w:multiLevelType w:val="hybridMultilevel"/>
    <w:tmpl w:val="C91AA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219E9"/>
    <w:multiLevelType w:val="hybridMultilevel"/>
    <w:tmpl w:val="79DC9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432523"/>
    <w:multiLevelType w:val="hybridMultilevel"/>
    <w:tmpl w:val="DDCE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61DF7"/>
    <w:multiLevelType w:val="hybridMultilevel"/>
    <w:tmpl w:val="7408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C4C95"/>
    <w:multiLevelType w:val="hybridMultilevel"/>
    <w:tmpl w:val="53AC4C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A5524D"/>
    <w:multiLevelType w:val="hybridMultilevel"/>
    <w:tmpl w:val="16F8A0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FEB57B7"/>
    <w:multiLevelType w:val="hybridMultilevel"/>
    <w:tmpl w:val="A8C4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C2349"/>
    <w:multiLevelType w:val="hybridMultilevel"/>
    <w:tmpl w:val="A4AE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B0936"/>
    <w:multiLevelType w:val="hybridMultilevel"/>
    <w:tmpl w:val="00B45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1B1D93"/>
    <w:multiLevelType w:val="hybridMultilevel"/>
    <w:tmpl w:val="71EA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26AC1"/>
    <w:multiLevelType w:val="hybridMultilevel"/>
    <w:tmpl w:val="7EB6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77C64"/>
    <w:multiLevelType w:val="hybridMultilevel"/>
    <w:tmpl w:val="A410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E7813"/>
    <w:multiLevelType w:val="hybridMultilevel"/>
    <w:tmpl w:val="FE46732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AF425A2"/>
    <w:multiLevelType w:val="hybridMultilevel"/>
    <w:tmpl w:val="DBC2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716DB"/>
    <w:multiLevelType w:val="hybridMultilevel"/>
    <w:tmpl w:val="E91A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4"/>
  </w:num>
  <w:num w:numId="5">
    <w:abstractNumId w:val="5"/>
  </w:num>
  <w:num w:numId="6">
    <w:abstractNumId w:val="6"/>
  </w:num>
  <w:num w:numId="7">
    <w:abstractNumId w:val="3"/>
  </w:num>
  <w:num w:numId="8">
    <w:abstractNumId w:val="13"/>
  </w:num>
  <w:num w:numId="9">
    <w:abstractNumId w:val="9"/>
  </w:num>
  <w:num w:numId="10">
    <w:abstractNumId w:val="10"/>
  </w:num>
  <w:num w:numId="11">
    <w:abstractNumId w:val="7"/>
  </w:num>
  <w:num w:numId="12">
    <w:abstractNumId w:val="2"/>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62AF"/>
    <w:rsid w:val="00000427"/>
    <w:rsid w:val="000125B5"/>
    <w:rsid w:val="00033D0D"/>
    <w:rsid w:val="0004051F"/>
    <w:rsid w:val="00046673"/>
    <w:rsid w:val="00053148"/>
    <w:rsid w:val="0006666B"/>
    <w:rsid w:val="000A33AB"/>
    <w:rsid w:val="000D6399"/>
    <w:rsid w:val="001027E7"/>
    <w:rsid w:val="00107A93"/>
    <w:rsid w:val="0011014E"/>
    <w:rsid w:val="00122E2B"/>
    <w:rsid w:val="0014313B"/>
    <w:rsid w:val="00147730"/>
    <w:rsid w:val="00157965"/>
    <w:rsid w:val="0016117D"/>
    <w:rsid w:val="00171717"/>
    <w:rsid w:val="00174EED"/>
    <w:rsid w:val="001869D9"/>
    <w:rsid w:val="001A3A24"/>
    <w:rsid w:val="001D2A78"/>
    <w:rsid w:val="001D3160"/>
    <w:rsid w:val="00221599"/>
    <w:rsid w:val="002251B4"/>
    <w:rsid w:val="0024741F"/>
    <w:rsid w:val="00260C37"/>
    <w:rsid w:val="00261F05"/>
    <w:rsid w:val="002772C7"/>
    <w:rsid w:val="00294811"/>
    <w:rsid w:val="002A7120"/>
    <w:rsid w:val="002D561E"/>
    <w:rsid w:val="002F49FE"/>
    <w:rsid w:val="002F7E5A"/>
    <w:rsid w:val="00324618"/>
    <w:rsid w:val="003246F9"/>
    <w:rsid w:val="0037753A"/>
    <w:rsid w:val="003B4369"/>
    <w:rsid w:val="00406155"/>
    <w:rsid w:val="00436974"/>
    <w:rsid w:val="00437F7D"/>
    <w:rsid w:val="00443664"/>
    <w:rsid w:val="004652AC"/>
    <w:rsid w:val="004B0B0C"/>
    <w:rsid w:val="004D3A3B"/>
    <w:rsid w:val="00533C9F"/>
    <w:rsid w:val="0056240D"/>
    <w:rsid w:val="0058417C"/>
    <w:rsid w:val="005C2EC1"/>
    <w:rsid w:val="006262AF"/>
    <w:rsid w:val="00646AC1"/>
    <w:rsid w:val="0065279C"/>
    <w:rsid w:val="00654D00"/>
    <w:rsid w:val="006718F1"/>
    <w:rsid w:val="00675720"/>
    <w:rsid w:val="00684336"/>
    <w:rsid w:val="006930D1"/>
    <w:rsid w:val="006A14F9"/>
    <w:rsid w:val="006B028A"/>
    <w:rsid w:val="006D1420"/>
    <w:rsid w:val="006D4BE4"/>
    <w:rsid w:val="006E263E"/>
    <w:rsid w:val="00700876"/>
    <w:rsid w:val="00711E38"/>
    <w:rsid w:val="00714DF1"/>
    <w:rsid w:val="00791544"/>
    <w:rsid w:val="007B351C"/>
    <w:rsid w:val="007B36E2"/>
    <w:rsid w:val="008412EB"/>
    <w:rsid w:val="00863A14"/>
    <w:rsid w:val="0089111B"/>
    <w:rsid w:val="008E6795"/>
    <w:rsid w:val="008F73F1"/>
    <w:rsid w:val="00954922"/>
    <w:rsid w:val="0099674A"/>
    <w:rsid w:val="009C3A65"/>
    <w:rsid w:val="009C43D2"/>
    <w:rsid w:val="009E3707"/>
    <w:rsid w:val="00A109FE"/>
    <w:rsid w:val="00A73E0E"/>
    <w:rsid w:val="00A74DF6"/>
    <w:rsid w:val="00AC374C"/>
    <w:rsid w:val="00AC6F7E"/>
    <w:rsid w:val="00AD75D9"/>
    <w:rsid w:val="00AE53F5"/>
    <w:rsid w:val="00B45917"/>
    <w:rsid w:val="00BB662B"/>
    <w:rsid w:val="00BB76BB"/>
    <w:rsid w:val="00C060AE"/>
    <w:rsid w:val="00C23B1F"/>
    <w:rsid w:val="00C56B29"/>
    <w:rsid w:val="00C67D67"/>
    <w:rsid w:val="00CC29C0"/>
    <w:rsid w:val="00D17162"/>
    <w:rsid w:val="00D26851"/>
    <w:rsid w:val="00D343A8"/>
    <w:rsid w:val="00D662E3"/>
    <w:rsid w:val="00D80165"/>
    <w:rsid w:val="00D91847"/>
    <w:rsid w:val="00DA35E0"/>
    <w:rsid w:val="00DB3B0B"/>
    <w:rsid w:val="00DE1CD0"/>
    <w:rsid w:val="00E04971"/>
    <w:rsid w:val="00E50948"/>
    <w:rsid w:val="00E61D07"/>
    <w:rsid w:val="00E849E6"/>
    <w:rsid w:val="00E97868"/>
    <w:rsid w:val="00EB5065"/>
    <w:rsid w:val="00EC0D38"/>
    <w:rsid w:val="00ED4171"/>
    <w:rsid w:val="00EE55C3"/>
    <w:rsid w:val="00F2101A"/>
    <w:rsid w:val="00F41286"/>
    <w:rsid w:val="00F446BB"/>
    <w:rsid w:val="00F57BAF"/>
    <w:rsid w:val="00F6265B"/>
    <w:rsid w:val="00F67024"/>
    <w:rsid w:val="00F73A4D"/>
    <w:rsid w:val="00F806E7"/>
    <w:rsid w:val="00F8350A"/>
    <w:rsid w:val="00FE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AEE44"/>
  <w15:docId w15:val="{DE6D7F92-91FA-4627-917A-8C850C7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2C7"/>
  </w:style>
  <w:style w:type="paragraph" w:styleId="Heading1">
    <w:name w:val="heading 1"/>
    <w:basedOn w:val="Normal"/>
    <w:next w:val="Normal"/>
    <w:link w:val="Heading1Char"/>
    <w:uiPriority w:val="9"/>
    <w:qFormat/>
    <w:rsid w:val="0029481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94811"/>
    <w:pPr>
      <w:keepNext/>
      <w:keepLines/>
      <w:spacing w:before="20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65B"/>
    <w:pPr>
      <w:ind w:left="720"/>
      <w:contextualSpacing/>
    </w:pPr>
  </w:style>
  <w:style w:type="paragraph" w:styleId="BalloonText">
    <w:name w:val="Balloon Text"/>
    <w:basedOn w:val="Normal"/>
    <w:link w:val="BalloonTextChar"/>
    <w:uiPriority w:val="99"/>
    <w:semiHidden/>
    <w:unhideWhenUsed/>
    <w:rsid w:val="00000427"/>
    <w:rPr>
      <w:rFonts w:ascii="Tahoma" w:hAnsi="Tahoma" w:cs="Tahoma"/>
      <w:sz w:val="16"/>
      <w:szCs w:val="16"/>
    </w:rPr>
  </w:style>
  <w:style w:type="character" w:customStyle="1" w:styleId="BalloonTextChar">
    <w:name w:val="Balloon Text Char"/>
    <w:basedOn w:val="DefaultParagraphFont"/>
    <w:link w:val="BalloonText"/>
    <w:uiPriority w:val="99"/>
    <w:semiHidden/>
    <w:rsid w:val="00000427"/>
    <w:rPr>
      <w:rFonts w:ascii="Tahoma" w:hAnsi="Tahoma" w:cs="Tahoma"/>
      <w:sz w:val="16"/>
      <w:szCs w:val="16"/>
    </w:rPr>
  </w:style>
  <w:style w:type="table" w:styleId="TableGrid">
    <w:name w:val="Table Grid"/>
    <w:basedOn w:val="TableNormal"/>
    <w:uiPriority w:val="59"/>
    <w:rsid w:val="000004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75D9"/>
    <w:pPr>
      <w:tabs>
        <w:tab w:val="center" w:pos="4513"/>
        <w:tab w:val="right" w:pos="9026"/>
      </w:tabs>
    </w:pPr>
  </w:style>
  <w:style w:type="character" w:customStyle="1" w:styleId="HeaderChar">
    <w:name w:val="Header Char"/>
    <w:basedOn w:val="DefaultParagraphFont"/>
    <w:link w:val="Header"/>
    <w:uiPriority w:val="99"/>
    <w:rsid w:val="00AD75D9"/>
  </w:style>
  <w:style w:type="paragraph" w:styleId="Footer">
    <w:name w:val="footer"/>
    <w:basedOn w:val="Normal"/>
    <w:link w:val="FooterChar"/>
    <w:uiPriority w:val="99"/>
    <w:unhideWhenUsed/>
    <w:rsid w:val="00AD75D9"/>
    <w:pPr>
      <w:tabs>
        <w:tab w:val="center" w:pos="4513"/>
        <w:tab w:val="right" w:pos="9026"/>
      </w:tabs>
    </w:pPr>
  </w:style>
  <w:style w:type="character" w:customStyle="1" w:styleId="FooterChar">
    <w:name w:val="Footer Char"/>
    <w:basedOn w:val="DefaultParagraphFont"/>
    <w:link w:val="Footer"/>
    <w:uiPriority w:val="99"/>
    <w:rsid w:val="00AD75D9"/>
  </w:style>
  <w:style w:type="character" w:customStyle="1" w:styleId="Heading1Char">
    <w:name w:val="Heading 1 Char"/>
    <w:basedOn w:val="DefaultParagraphFont"/>
    <w:link w:val="Heading1"/>
    <w:uiPriority w:val="9"/>
    <w:rsid w:val="002948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94811"/>
    <w:rPr>
      <w:rFonts w:asciiTheme="majorHAnsi" w:eastAsiaTheme="majorEastAsia" w:hAnsiTheme="majorHAnsi" w:cstheme="majorBidi"/>
      <w:b/>
      <w:bCs/>
      <w:sz w:val="24"/>
      <w:szCs w:val="26"/>
    </w:rPr>
  </w:style>
  <w:style w:type="paragraph" w:styleId="TOCHeading">
    <w:name w:val="TOC Heading"/>
    <w:basedOn w:val="Heading1"/>
    <w:next w:val="Normal"/>
    <w:uiPriority w:val="39"/>
    <w:unhideWhenUsed/>
    <w:qFormat/>
    <w:rsid w:val="00294811"/>
    <w:pPr>
      <w:spacing w:line="276" w:lineRule="auto"/>
      <w:outlineLvl w:val="9"/>
    </w:pPr>
    <w:rPr>
      <w:color w:val="A5A5A5" w:themeColor="accent1" w:themeShade="BF"/>
      <w:lang w:val="en-US"/>
    </w:rPr>
  </w:style>
  <w:style w:type="paragraph" w:styleId="TOC1">
    <w:name w:val="toc 1"/>
    <w:basedOn w:val="Normal"/>
    <w:next w:val="Normal"/>
    <w:autoRedefine/>
    <w:uiPriority w:val="39"/>
    <w:unhideWhenUsed/>
    <w:rsid w:val="00294811"/>
    <w:pPr>
      <w:spacing w:after="100"/>
    </w:pPr>
  </w:style>
  <w:style w:type="paragraph" w:styleId="TOC2">
    <w:name w:val="toc 2"/>
    <w:basedOn w:val="Normal"/>
    <w:next w:val="Normal"/>
    <w:autoRedefine/>
    <w:uiPriority w:val="39"/>
    <w:unhideWhenUsed/>
    <w:rsid w:val="00294811"/>
    <w:pPr>
      <w:spacing w:after="100"/>
      <w:ind w:left="220"/>
    </w:pPr>
  </w:style>
  <w:style w:type="character" w:styleId="Hyperlink">
    <w:name w:val="Hyperlink"/>
    <w:basedOn w:val="DefaultParagraphFont"/>
    <w:uiPriority w:val="99"/>
    <w:unhideWhenUsed/>
    <w:rsid w:val="00294811"/>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2AD6-DF59-4621-AFEE-E194BEEF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14</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Church</dc:creator>
  <cp:lastModifiedBy>Ian Heaviside</cp:lastModifiedBy>
  <cp:revision>10</cp:revision>
  <cp:lastPrinted>2020-04-30T12:19:00Z</cp:lastPrinted>
  <dcterms:created xsi:type="dcterms:W3CDTF">2015-03-27T19:52:00Z</dcterms:created>
  <dcterms:modified xsi:type="dcterms:W3CDTF">2020-04-30T12:19:00Z</dcterms:modified>
</cp:coreProperties>
</file>